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009"/>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8930"/>
        <w:gridCol w:w="3685"/>
      </w:tblGrid>
      <w:tr w:rsidR="004A4EF8" w14:paraId="0E80E69B" w14:textId="77777777" w:rsidTr="00C80A73">
        <w:trPr>
          <w:trHeight w:val="415"/>
        </w:trPr>
        <w:tc>
          <w:tcPr>
            <w:tcW w:w="15304" w:type="dxa"/>
            <w:gridSpan w:val="3"/>
          </w:tcPr>
          <w:p w14:paraId="150F7ED1" w14:textId="4550B4B8" w:rsidR="00062FEE" w:rsidRPr="00C80A73" w:rsidRDefault="00B251B3" w:rsidP="00C80A73">
            <w:pPr>
              <w:pStyle w:val="TableParagraph"/>
              <w:spacing w:line="415" w:lineRule="exact"/>
              <w:ind w:left="3776" w:right="3762"/>
              <w:jc w:val="center"/>
              <w:rPr>
                <w:rFonts w:asciiTheme="majorHAnsi" w:hAnsiTheme="majorHAnsi" w:cstheme="majorHAnsi"/>
                <w:b/>
                <w:color w:val="7030A0"/>
                <w:sz w:val="28"/>
                <w:szCs w:val="18"/>
              </w:rPr>
            </w:pPr>
            <w:bookmarkStart w:id="0" w:name="_Hlk147068202"/>
            <w:r w:rsidRPr="00C80A73">
              <w:rPr>
                <w:rFonts w:asciiTheme="majorHAnsi" w:hAnsiTheme="majorHAnsi" w:cstheme="majorHAnsi"/>
                <w:b/>
                <w:color w:val="7030A0"/>
                <w:sz w:val="28"/>
                <w:szCs w:val="18"/>
              </w:rPr>
              <w:t>Mathematics</w:t>
            </w:r>
            <w:r w:rsidR="004A4EF8" w:rsidRPr="00C80A73">
              <w:rPr>
                <w:rFonts w:asciiTheme="majorHAnsi" w:hAnsiTheme="majorHAnsi" w:cstheme="majorHAnsi"/>
                <w:b/>
                <w:color w:val="7030A0"/>
                <w:spacing w:val="-5"/>
                <w:sz w:val="28"/>
                <w:szCs w:val="18"/>
              </w:rPr>
              <w:t xml:space="preserve"> </w:t>
            </w:r>
            <w:r w:rsidR="004A4EF8" w:rsidRPr="00C80A73">
              <w:rPr>
                <w:rFonts w:asciiTheme="majorHAnsi" w:hAnsiTheme="majorHAnsi" w:cstheme="majorHAnsi"/>
                <w:b/>
                <w:color w:val="7030A0"/>
                <w:sz w:val="28"/>
                <w:szCs w:val="18"/>
              </w:rPr>
              <w:t>Curriculum</w:t>
            </w:r>
          </w:p>
        </w:tc>
      </w:tr>
      <w:tr w:rsidR="004A4EF8" w14:paraId="71D0720E" w14:textId="77777777" w:rsidTr="00C80A73">
        <w:trPr>
          <w:trHeight w:val="415"/>
        </w:trPr>
        <w:tc>
          <w:tcPr>
            <w:tcW w:w="15304" w:type="dxa"/>
            <w:gridSpan w:val="3"/>
          </w:tcPr>
          <w:p w14:paraId="021B7126" w14:textId="40BCDBBC" w:rsidR="004A4EF8" w:rsidRPr="00C80A73" w:rsidRDefault="004A4EF8" w:rsidP="00C80A73">
            <w:pPr>
              <w:pStyle w:val="NoSpacing"/>
              <w:jc w:val="center"/>
              <w:rPr>
                <w:rFonts w:asciiTheme="majorHAnsi" w:hAnsiTheme="majorHAnsi" w:cstheme="majorHAnsi"/>
                <w:b/>
                <w:bCs/>
                <w:sz w:val="28"/>
                <w:szCs w:val="18"/>
              </w:rPr>
            </w:pPr>
            <w:r w:rsidRPr="00C80A73">
              <w:rPr>
                <w:rFonts w:asciiTheme="majorHAnsi" w:hAnsiTheme="majorHAnsi" w:cstheme="majorHAnsi"/>
                <w:b/>
                <w:bCs/>
                <w:color w:val="7030A0"/>
                <w:sz w:val="28"/>
                <w:szCs w:val="18"/>
              </w:rPr>
              <w:t>Intent,</w:t>
            </w:r>
            <w:r w:rsidRPr="00C80A73">
              <w:rPr>
                <w:rFonts w:asciiTheme="majorHAnsi" w:hAnsiTheme="majorHAnsi" w:cstheme="majorHAnsi"/>
                <w:b/>
                <w:bCs/>
                <w:color w:val="7030A0"/>
                <w:spacing w:val="-3"/>
                <w:sz w:val="28"/>
                <w:szCs w:val="18"/>
              </w:rPr>
              <w:t xml:space="preserve"> </w:t>
            </w:r>
            <w:r w:rsidRPr="00C80A73">
              <w:rPr>
                <w:rFonts w:asciiTheme="majorHAnsi" w:hAnsiTheme="majorHAnsi" w:cstheme="majorHAnsi"/>
                <w:b/>
                <w:bCs/>
                <w:color w:val="7030A0"/>
                <w:sz w:val="28"/>
                <w:szCs w:val="18"/>
              </w:rPr>
              <w:t>Implementation,</w:t>
            </w:r>
            <w:r w:rsidRPr="00C80A73">
              <w:rPr>
                <w:rFonts w:asciiTheme="majorHAnsi" w:hAnsiTheme="majorHAnsi" w:cstheme="majorHAnsi"/>
                <w:b/>
                <w:bCs/>
                <w:color w:val="7030A0"/>
                <w:spacing w:val="-3"/>
                <w:sz w:val="28"/>
                <w:szCs w:val="18"/>
              </w:rPr>
              <w:t xml:space="preserve"> </w:t>
            </w:r>
            <w:r w:rsidRPr="00C80A73">
              <w:rPr>
                <w:rFonts w:asciiTheme="majorHAnsi" w:hAnsiTheme="majorHAnsi" w:cstheme="majorHAnsi"/>
                <w:b/>
                <w:bCs/>
                <w:color w:val="7030A0"/>
                <w:sz w:val="28"/>
                <w:szCs w:val="18"/>
              </w:rPr>
              <w:t>Impact</w:t>
            </w:r>
            <w:r w:rsidRPr="00C80A73">
              <w:rPr>
                <w:rFonts w:asciiTheme="majorHAnsi" w:hAnsiTheme="majorHAnsi" w:cstheme="majorHAnsi"/>
                <w:b/>
                <w:bCs/>
                <w:color w:val="7030A0"/>
                <w:spacing w:val="-6"/>
                <w:sz w:val="28"/>
                <w:szCs w:val="18"/>
              </w:rPr>
              <w:t xml:space="preserve"> </w:t>
            </w:r>
            <w:r w:rsidRPr="00C80A73">
              <w:rPr>
                <w:rFonts w:asciiTheme="majorHAnsi" w:hAnsiTheme="majorHAnsi" w:cstheme="majorHAnsi"/>
                <w:b/>
                <w:bCs/>
                <w:color w:val="7030A0"/>
                <w:sz w:val="28"/>
                <w:szCs w:val="18"/>
              </w:rPr>
              <w:t>Statement</w:t>
            </w:r>
          </w:p>
        </w:tc>
      </w:tr>
      <w:tr w:rsidR="004A4EF8" w14:paraId="77C248BC" w14:textId="77777777" w:rsidTr="00C80A73">
        <w:trPr>
          <w:trHeight w:val="295"/>
        </w:trPr>
        <w:tc>
          <w:tcPr>
            <w:tcW w:w="15304" w:type="dxa"/>
            <w:gridSpan w:val="3"/>
            <w:shd w:val="clear" w:color="auto" w:fill="E4EEF8"/>
          </w:tcPr>
          <w:p w14:paraId="64B46637" w14:textId="1FFB5287" w:rsidR="004A4EF8" w:rsidRPr="00C80A73" w:rsidRDefault="00C80A73" w:rsidP="00C80A73">
            <w:pPr>
              <w:pStyle w:val="TableParagraph"/>
              <w:ind w:left="0"/>
              <w:jc w:val="center"/>
              <w:rPr>
                <w:rFonts w:asciiTheme="majorHAnsi" w:hAnsiTheme="majorHAnsi" w:cstheme="majorHAnsi"/>
                <w:b/>
                <w:bCs/>
                <w:sz w:val="20"/>
              </w:rPr>
            </w:pPr>
            <w:r w:rsidRPr="00C80A73">
              <w:rPr>
                <w:rFonts w:asciiTheme="majorHAnsi" w:hAnsiTheme="majorHAnsi" w:cstheme="majorHAnsi"/>
                <w:b/>
                <w:bCs/>
                <w:sz w:val="24"/>
                <w:szCs w:val="28"/>
              </w:rPr>
              <w:t>202</w:t>
            </w:r>
            <w:r w:rsidR="004A46AD">
              <w:rPr>
                <w:rFonts w:asciiTheme="majorHAnsi" w:hAnsiTheme="majorHAnsi" w:cstheme="majorHAnsi"/>
                <w:b/>
                <w:bCs/>
                <w:sz w:val="24"/>
                <w:szCs w:val="28"/>
              </w:rPr>
              <w:t>6</w:t>
            </w:r>
            <w:r w:rsidRPr="00C80A73">
              <w:rPr>
                <w:rFonts w:asciiTheme="majorHAnsi" w:hAnsiTheme="majorHAnsi" w:cstheme="majorHAnsi"/>
                <w:b/>
                <w:bCs/>
                <w:sz w:val="24"/>
                <w:szCs w:val="28"/>
              </w:rPr>
              <w:t>-202</w:t>
            </w:r>
            <w:r w:rsidR="004A46AD">
              <w:rPr>
                <w:rFonts w:asciiTheme="majorHAnsi" w:hAnsiTheme="majorHAnsi" w:cstheme="majorHAnsi"/>
                <w:b/>
                <w:bCs/>
                <w:sz w:val="24"/>
                <w:szCs w:val="28"/>
              </w:rPr>
              <w:t>7</w:t>
            </w:r>
          </w:p>
        </w:tc>
      </w:tr>
      <w:tr w:rsidR="004A4EF8" w14:paraId="671796F7" w14:textId="77777777" w:rsidTr="006A3651">
        <w:trPr>
          <w:trHeight w:val="295"/>
        </w:trPr>
        <w:tc>
          <w:tcPr>
            <w:tcW w:w="2689" w:type="dxa"/>
          </w:tcPr>
          <w:p w14:paraId="736D3EB1" w14:textId="77777777" w:rsidR="004A4EF8" w:rsidRDefault="004A4EF8" w:rsidP="00C80A73">
            <w:pPr>
              <w:pStyle w:val="TableParagraph"/>
              <w:spacing w:before="2" w:line="274" w:lineRule="exact"/>
              <w:rPr>
                <w:b/>
                <w:sz w:val="24"/>
              </w:rPr>
            </w:pPr>
            <w:r>
              <w:rPr>
                <w:b/>
                <w:sz w:val="24"/>
              </w:rPr>
              <w:t>Intent</w:t>
            </w:r>
          </w:p>
        </w:tc>
        <w:tc>
          <w:tcPr>
            <w:tcW w:w="8930" w:type="dxa"/>
          </w:tcPr>
          <w:p w14:paraId="410B09CE" w14:textId="77777777" w:rsidR="004A4EF8" w:rsidRDefault="004A4EF8" w:rsidP="00C80A73">
            <w:pPr>
              <w:pStyle w:val="TableParagraph"/>
              <w:spacing w:before="2" w:line="274" w:lineRule="exact"/>
              <w:rPr>
                <w:b/>
                <w:sz w:val="24"/>
              </w:rPr>
            </w:pPr>
            <w:r>
              <w:rPr>
                <w:b/>
                <w:sz w:val="24"/>
              </w:rPr>
              <w:t>Implementation</w:t>
            </w:r>
          </w:p>
        </w:tc>
        <w:tc>
          <w:tcPr>
            <w:tcW w:w="3685" w:type="dxa"/>
          </w:tcPr>
          <w:p w14:paraId="5F840744" w14:textId="77777777" w:rsidR="004A4EF8" w:rsidRDefault="004A4EF8" w:rsidP="00C80A73">
            <w:pPr>
              <w:pStyle w:val="TableParagraph"/>
              <w:spacing w:before="2" w:line="274" w:lineRule="exact"/>
              <w:ind w:left="104"/>
              <w:rPr>
                <w:b/>
                <w:sz w:val="24"/>
              </w:rPr>
            </w:pPr>
            <w:r>
              <w:rPr>
                <w:b/>
                <w:sz w:val="24"/>
              </w:rPr>
              <w:t>Impact</w:t>
            </w:r>
          </w:p>
        </w:tc>
      </w:tr>
      <w:tr w:rsidR="00CF0ACE" w14:paraId="1FEC0928" w14:textId="77777777" w:rsidTr="006A3651">
        <w:trPr>
          <w:trHeight w:val="295"/>
        </w:trPr>
        <w:tc>
          <w:tcPr>
            <w:tcW w:w="2689" w:type="dxa"/>
          </w:tcPr>
          <w:p w14:paraId="45D3272D" w14:textId="0B52FC2C" w:rsidR="00B251B3" w:rsidRPr="00C80A73" w:rsidRDefault="003C175F" w:rsidP="00C80A73">
            <w:pPr>
              <w:pStyle w:val="TableParagraph"/>
              <w:ind w:left="57" w:right="57"/>
              <w:rPr>
                <w:rFonts w:asciiTheme="majorHAnsi" w:hAnsiTheme="majorHAnsi" w:cstheme="majorHAnsi"/>
                <w:sz w:val="20"/>
                <w:szCs w:val="20"/>
                <w:lang w:val="en-GB"/>
              </w:rPr>
            </w:pPr>
            <w:r w:rsidRPr="00C80A73">
              <w:rPr>
                <w:rFonts w:asciiTheme="majorHAnsi" w:hAnsiTheme="majorHAnsi" w:cstheme="majorHAnsi"/>
                <w:sz w:val="20"/>
                <w:szCs w:val="20"/>
                <w:lang w:val="en-GB"/>
              </w:rPr>
              <w:t xml:space="preserve">At St Augustine’s we want our </w:t>
            </w:r>
            <w:r w:rsidR="00B251B3" w:rsidRPr="00C80A73">
              <w:rPr>
                <w:rFonts w:asciiTheme="majorHAnsi" w:hAnsiTheme="majorHAnsi" w:cstheme="majorHAnsi"/>
                <w:sz w:val="20"/>
                <w:szCs w:val="20"/>
                <w:lang w:val="en-GB"/>
              </w:rPr>
              <w:t>Mathematics</w:t>
            </w:r>
            <w:r w:rsidRPr="00C80A73">
              <w:rPr>
                <w:rFonts w:asciiTheme="majorHAnsi" w:hAnsiTheme="majorHAnsi" w:cstheme="majorHAnsi"/>
                <w:sz w:val="20"/>
                <w:szCs w:val="20"/>
                <w:lang w:val="en-GB"/>
              </w:rPr>
              <w:t xml:space="preserve"> curriculum to ensure it</w:t>
            </w:r>
            <w:r w:rsidR="00B251B3" w:rsidRPr="00C80A73">
              <w:rPr>
                <w:rFonts w:asciiTheme="majorHAnsi" w:hAnsiTheme="majorHAnsi" w:cstheme="majorHAnsi"/>
                <w:sz w:val="20"/>
                <w:szCs w:val="20"/>
                <w:lang w:val="en-GB"/>
              </w:rPr>
              <w:t xml:space="preserve"> teaches children how to make sense of the world around them through developing their ability to calculate, reason and solve problems.</w:t>
            </w:r>
          </w:p>
          <w:p w14:paraId="4DAC3893" w14:textId="32BF2E04" w:rsidR="00784C12" w:rsidRPr="00C80A73" w:rsidRDefault="0068415D" w:rsidP="00C80A73">
            <w:pPr>
              <w:pStyle w:val="TableParagraph"/>
              <w:ind w:left="57" w:right="57"/>
              <w:rPr>
                <w:rFonts w:asciiTheme="majorHAnsi" w:hAnsiTheme="majorHAnsi" w:cstheme="majorHAnsi"/>
                <w:sz w:val="20"/>
                <w:szCs w:val="20"/>
                <w:lang w:val="en-GB"/>
              </w:rPr>
            </w:pPr>
            <w:r w:rsidRPr="00C80A73">
              <w:rPr>
                <w:rFonts w:asciiTheme="majorHAnsi" w:hAnsiTheme="majorHAnsi" w:cstheme="majorHAnsi"/>
                <w:sz w:val="20"/>
                <w:szCs w:val="20"/>
                <w:lang w:val="en-GB"/>
              </w:rPr>
              <w:t>We understand m</w:t>
            </w:r>
            <w:r w:rsidR="00B251B3" w:rsidRPr="00C80A73">
              <w:rPr>
                <w:rFonts w:asciiTheme="majorHAnsi" w:hAnsiTheme="majorHAnsi" w:cstheme="majorHAnsi"/>
                <w:sz w:val="20"/>
                <w:szCs w:val="20"/>
                <w:lang w:val="en-GB"/>
              </w:rPr>
              <w:t xml:space="preserve">athematics is essential to everyday life, critical to science, technology and engineering, and necessary for financial literacy and most forms of employment. </w:t>
            </w:r>
          </w:p>
          <w:p w14:paraId="42396877" w14:textId="23A74D3F" w:rsidR="00784C12" w:rsidRPr="00C80A73" w:rsidRDefault="00784C12" w:rsidP="00C80A73">
            <w:pPr>
              <w:pStyle w:val="TableParagraph"/>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At St Augustine’s, children are encouraged to make mistakes in a safe and supportive environment. They are supported to discuss these misconceptions with their peers and staff alike. Use of appropriate vocabulary is modelled throughout lessons by both staff and children, allowing everyone to ‘talk like a mathematician’. Once a child can articulate their understanding of a concept, they can truly begin to make connections within their learning.</w:t>
            </w:r>
          </w:p>
          <w:p w14:paraId="579D3274" w14:textId="77777777" w:rsidR="00784C12" w:rsidRPr="00C80A73" w:rsidRDefault="00784C12" w:rsidP="00C80A73">
            <w:pPr>
              <w:pStyle w:val="TableParagraph"/>
              <w:ind w:left="57" w:right="57"/>
              <w:rPr>
                <w:rFonts w:asciiTheme="majorHAnsi" w:eastAsia="Times New Roman" w:hAnsiTheme="majorHAnsi" w:cstheme="majorHAnsi"/>
                <w:color w:val="141839"/>
                <w:sz w:val="20"/>
                <w:szCs w:val="20"/>
                <w:lang w:eastAsia="en-GB"/>
              </w:rPr>
            </w:pPr>
          </w:p>
          <w:p w14:paraId="4BBC9E9C" w14:textId="77777777" w:rsidR="00784C12" w:rsidRPr="00C80A73" w:rsidRDefault="00784C12" w:rsidP="00C80A73">
            <w:pPr>
              <w:pStyle w:val="TableParagraph"/>
              <w:ind w:left="57" w:right="57"/>
              <w:rPr>
                <w:rFonts w:asciiTheme="majorHAnsi" w:eastAsia="Times New Roman" w:hAnsiTheme="majorHAnsi" w:cstheme="majorHAnsi"/>
                <w:b/>
                <w:bCs/>
                <w:color w:val="141839"/>
                <w:sz w:val="20"/>
                <w:szCs w:val="20"/>
                <w:lang w:eastAsia="en-GB"/>
              </w:rPr>
            </w:pPr>
          </w:p>
          <w:p w14:paraId="3D7A14D2" w14:textId="77777777" w:rsidR="00784C12" w:rsidRPr="00C80A73" w:rsidRDefault="00784C12" w:rsidP="00C80A73">
            <w:pPr>
              <w:pStyle w:val="TableParagraph"/>
              <w:ind w:left="57" w:right="57"/>
              <w:rPr>
                <w:rFonts w:asciiTheme="majorHAnsi" w:eastAsia="Times New Roman" w:hAnsiTheme="majorHAnsi" w:cstheme="majorHAnsi"/>
                <w:sz w:val="20"/>
                <w:szCs w:val="20"/>
                <w:lang w:eastAsia="en-GB"/>
              </w:rPr>
            </w:pPr>
          </w:p>
          <w:p w14:paraId="7E62D5C0" w14:textId="4053B5CB" w:rsidR="00784C12" w:rsidRPr="00C80A73" w:rsidRDefault="00784C12" w:rsidP="00C80A73">
            <w:pPr>
              <w:pStyle w:val="TableParagraph"/>
              <w:ind w:left="57" w:right="57"/>
              <w:rPr>
                <w:rFonts w:asciiTheme="majorHAnsi" w:eastAsia="Times New Roman" w:hAnsiTheme="majorHAnsi" w:cstheme="majorHAnsi"/>
                <w:color w:val="141839"/>
                <w:sz w:val="20"/>
                <w:szCs w:val="20"/>
                <w:lang w:eastAsia="en-GB"/>
              </w:rPr>
            </w:pPr>
          </w:p>
        </w:tc>
        <w:tc>
          <w:tcPr>
            <w:tcW w:w="8930" w:type="dxa"/>
          </w:tcPr>
          <w:p w14:paraId="43A25FB2" w14:textId="4054C27A" w:rsidR="00784C12" w:rsidRPr="00C80A73" w:rsidRDefault="00784C12" w:rsidP="006A3651">
            <w:pPr>
              <w:ind w:left="57" w:right="57"/>
              <w:rPr>
                <w:rFonts w:asciiTheme="majorHAnsi" w:hAnsiTheme="majorHAnsi" w:cstheme="majorHAnsi"/>
                <w:sz w:val="20"/>
                <w:szCs w:val="20"/>
              </w:rPr>
            </w:pPr>
            <w:r w:rsidRPr="00C80A73">
              <w:rPr>
                <w:rFonts w:asciiTheme="majorHAnsi" w:hAnsiTheme="majorHAnsi" w:cstheme="majorHAnsi"/>
                <w:sz w:val="20"/>
                <w:szCs w:val="20"/>
              </w:rPr>
              <w:t xml:space="preserve">In school we ensure we follow ‘The National Curriculum programmes of study for Mathematics 2014’ </w:t>
            </w:r>
            <w:proofErr w:type="gramStart"/>
            <w:r w:rsidRPr="00C80A73">
              <w:rPr>
                <w:rFonts w:asciiTheme="majorHAnsi" w:hAnsiTheme="majorHAnsi" w:cstheme="majorHAnsi"/>
                <w:sz w:val="20"/>
                <w:szCs w:val="20"/>
              </w:rPr>
              <w:t>and,</w:t>
            </w:r>
            <w:proofErr w:type="gramEnd"/>
            <w:r w:rsidRPr="00C80A73">
              <w:rPr>
                <w:rFonts w:asciiTheme="majorHAnsi" w:hAnsiTheme="majorHAnsi" w:cstheme="majorHAnsi"/>
                <w:sz w:val="20"/>
                <w:szCs w:val="20"/>
              </w:rPr>
              <w:t xml:space="preserve"> The Development Matters statements linked to Maths: Number, and Maths: Shape, Space and Measures in the Early Years Foundation Stage. We also incorporate the 2020 non-statutory ‘Ready to Progress’ guidance.</w:t>
            </w:r>
            <w:r w:rsidR="00C80A73">
              <w:rPr>
                <w:rFonts w:asciiTheme="majorHAnsi" w:hAnsiTheme="majorHAnsi" w:cstheme="majorHAnsi"/>
                <w:sz w:val="20"/>
                <w:szCs w:val="20"/>
              </w:rPr>
              <w:br/>
            </w:r>
            <w:r w:rsidR="00060E35" w:rsidRPr="00C80A73">
              <w:rPr>
                <w:rFonts w:asciiTheme="majorHAnsi" w:hAnsiTheme="majorHAnsi" w:cstheme="majorHAnsi"/>
                <w:sz w:val="20"/>
                <w:szCs w:val="20"/>
              </w:rPr>
              <w:t>We</w:t>
            </w:r>
            <w:r w:rsidRPr="00C80A73">
              <w:rPr>
                <w:rFonts w:asciiTheme="majorHAnsi" w:hAnsiTheme="majorHAnsi" w:cstheme="majorHAnsi"/>
                <w:sz w:val="20"/>
                <w:szCs w:val="20"/>
              </w:rPr>
              <w:t xml:space="preserve"> use the White Rose Maths scheme of learning as a guide for small steps in learning</w:t>
            </w:r>
            <w:r w:rsidR="00C64B95" w:rsidRPr="00C80A73">
              <w:rPr>
                <w:rFonts w:asciiTheme="majorHAnsi" w:hAnsiTheme="majorHAnsi" w:cstheme="majorHAnsi"/>
                <w:sz w:val="20"/>
                <w:szCs w:val="20"/>
              </w:rPr>
              <w:t xml:space="preserve"> and to help teachers in the resourcing </w:t>
            </w:r>
            <w:r w:rsidR="007E634C" w:rsidRPr="00C80A73">
              <w:rPr>
                <w:rFonts w:asciiTheme="majorHAnsi" w:hAnsiTheme="majorHAnsi" w:cstheme="majorHAnsi"/>
                <w:sz w:val="20"/>
                <w:szCs w:val="20"/>
              </w:rPr>
              <w:t>of this subject</w:t>
            </w:r>
            <w:r w:rsidR="00AF6037" w:rsidRPr="00C80A73">
              <w:rPr>
                <w:rFonts w:asciiTheme="majorHAnsi" w:hAnsiTheme="majorHAnsi" w:cstheme="majorHAnsi"/>
                <w:sz w:val="20"/>
                <w:szCs w:val="20"/>
              </w:rPr>
              <w:t xml:space="preserve">. The scheme </w:t>
            </w:r>
            <w:r w:rsidR="00715B4E" w:rsidRPr="00C80A73">
              <w:rPr>
                <w:rFonts w:asciiTheme="majorHAnsi" w:hAnsiTheme="majorHAnsi" w:cstheme="majorHAnsi"/>
                <w:sz w:val="20"/>
                <w:szCs w:val="20"/>
              </w:rPr>
              <w:t>is sequenced</w:t>
            </w:r>
            <w:r w:rsidR="007F6D4E" w:rsidRPr="00C80A73">
              <w:rPr>
                <w:rFonts w:asciiTheme="majorHAnsi" w:hAnsiTheme="majorHAnsi" w:cstheme="majorHAnsi"/>
                <w:sz w:val="20"/>
                <w:szCs w:val="20"/>
              </w:rPr>
              <w:t>, structured and ensures full National Curriculum cov</w:t>
            </w:r>
            <w:r w:rsidR="00AF6037" w:rsidRPr="00C80A73">
              <w:rPr>
                <w:rFonts w:asciiTheme="majorHAnsi" w:hAnsiTheme="majorHAnsi" w:cstheme="majorHAnsi"/>
                <w:sz w:val="20"/>
                <w:szCs w:val="20"/>
              </w:rPr>
              <w:t xml:space="preserve">erage in </w:t>
            </w:r>
            <w:r w:rsidR="00DB01BD" w:rsidRPr="00C80A73">
              <w:rPr>
                <w:rFonts w:asciiTheme="majorHAnsi" w:hAnsiTheme="majorHAnsi" w:cstheme="majorHAnsi"/>
                <w:sz w:val="20"/>
                <w:szCs w:val="20"/>
              </w:rPr>
              <w:t xml:space="preserve">full and in manageable, logical steps. </w:t>
            </w:r>
            <w:r w:rsidR="00C80A73">
              <w:rPr>
                <w:rFonts w:asciiTheme="majorHAnsi" w:hAnsiTheme="majorHAnsi" w:cstheme="majorHAnsi"/>
                <w:sz w:val="20"/>
                <w:szCs w:val="20"/>
              </w:rPr>
              <w:br/>
            </w:r>
            <w:r w:rsidRPr="00C80A73">
              <w:rPr>
                <w:rFonts w:asciiTheme="majorHAnsi" w:hAnsiTheme="majorHAnsi" w:cstheme="majorHAnsi"/>
                <w:sz w:val="20"/>
                <w:szCs w:val="20"/>
              </w:rPr>
              <w:t>The White Rose calculation policy is used within school to ensure a consistent approach to teaching the four operations over time.</w:t>
            </w:r>
            <w:r w:rsidR="005C2A72" w:rsidRPr="00C80A73">
              <w:rPr>
                <w:rFonts w:asciiTheme="majorHAnsi" w:hAnsiTheme="majorHAnsi" w:cstheme="majorHAnsi"/>
                <w:sz w:val="20"/>
                <w:szCs w:val="20"/>
              </w:rPr>
              <w:t xml:space="preserve">  White Rose has been influenced, inspired and informed by the work of leading maths </w:t>
            </w:r>
            <w:proofErr w:type="gramStart"/>
            <w:r w:rsidR="005C2A72" w:rsidRPr="00C80A73">
              <w:rPr>
                <w:rFonts w:asciiTheme="majorHAnsi" w:hAnsiTheme="majorHAnsi" w:cstheme="majorHAnsi"/>
                <w:sz w:val="20"/>
                <w:szCs w:val="20"/>
              </w:rPr>
              <w:t>researches</w:t>
            </w:r>
            <w:proofErr w:type="gramEnd"/>
            <w:r w:rsidR="005C2A72" w:rsidRPr="00C80A73">
              <w:rPr>
                <w:rFonts w:asciiTheme="majorHAnsi" w:hAnsiTheme="majorHAnsi" w:cstheme="majorHAnsi"/>
                <w:sz w:val="20"/>
                <w:szCs w:val="20"/>
              </w:rPr>
              <w:t xml:space="preserve"> and practitioners across the word and is based on the latest pedagogical research. </w:t>
            </w:r>
          </w:p>
          <w:p w14:paraId="24C829AA" w14:textId="69110880" w:rsidR="0068415D" w:rsidRPr="00C80A73" w:rsidRDefault="00784C12" w:rsidP="006A3651">
            <w:pPr>
              <w:ind w:left="57" w:right="57"/>
              <w:rPr>
                <w:rFonts w:asciiTheme="majorHAnsi" w:hAnsiTheme="majorHAnsi" w:cstheme="majorHAnsi"/>
                <w:sz w:val="20"/>
                <w:szCs w:val="20"/>
              </w:rPr>
            </w:pPr>
            <w:r w:rsidRPr="00C80A73">
              <w:rPr>
                <w:rFonts w:asciiTheme="majorHAnsi" w:hAnsiTheme="majorHAnsi" w:cstheme="majorHAnsi"/>
                <w:sz w:val="20"/>
                <w:szCs w:val="20"/>
              </w:rPr>
              <w:t>All lessons begin with a</w:t>
            </w:r>
            <w:r w:rsidR="00AA60CB" w:rsidRPr="00C80A73">
              <w:rPr>
                <w:rFonts w:asciiTheme="majorHAnsi" w:hAnsiTheme="majorHAnsi" w:cstheme="majorHAnsi"/>
                <w:sz w:val="20"/>
                <w:szCs w:val="20"/>
              </w:rPr>
              <w:t xml:space="preserve"> task for retrieval practise.  Often used is the White Rose Math’s</w:t>
            </w:r>
            <w:r w:rsidRPr="00C80A73">
              <w:rPr>
                <w:rFonts w:asciiTheme="majorHAnsi" w:hAnsiTheme="majorHAnsi" w:cstheme="majorHAnsi"/>
                <w:sz w:val="20"/>
                <w:szCs w:val="20"/>
              </w:rPr>
              <w:t xml:space="preserve"> ‘flashback 4’ – a short assessment to support retrieval practice and develop long-term memory. </w:t>
            </w:r>
            <w:r w:rsidR="00AA60CB" w:rsidRPr="00C80A73">
              <w:rPr>
                <w:rFonts w:asciiTheme="majorHAnsi" w:hAnsiTheme="majorHAnsi" w:cstheme="majorHAnsi"/>
                <w:sz w:val="20"/>
                <w:szCs w:val="20"/>
              </w:rPr>
              <w:t xml:space="preserve">However, in some instances, teachers may use their professional judgement to create another form of retrieval. </w:t>
            </w:r>
            <w:r w:rsidR="00C80A73">
              <w:rPr>
                <w:rFonts w:asciiTheme="majorHAnsi" w:hAnsiTheme="majorHAnsi" w:cstheme="majorHAnsi"/>
                <w:sz w:val="20"/>
                <w:szCs w:val="20"/>
              </w:rPr>
              <w:br/>
            </w:r>
            <w:r w:rsidRPr="00C80A73">
              <w:rPr>
                <w:rFonts w:asciiTheme="majorHAnsi" w:hAnsiTheme="majorHAnsi" w:cstheme="majorHAnsi"/>
                <w:sz w:val="20"/>
                <w:szCs w:val="20"/>
              </w:rPr>
              <w:t xml:space="preserve">Children are taught through clear modelling and </w:t>
            </w:r>
            <w:proofErr w:type="gramStart"/>
            <w:r w:rsidRPr="00C80A73">
              <w:rPr>
                <w:rFonts w:asciiTheme="majorHAnsi" w:hAnsiTheme="majorHAnsi" w:cstheme="majorHAnsi"/>
                <w:sz w:val="20"/>
                <w:szCs w:val="20"/>
              </w:rPr>
              <w:t>have the opportunity to</w:t>
            </w:r>
            <w:proofErr w:type="gramEnd"/>
            <w:r w:rsidRPr="00C80A73">
              <w:rPr>
                <w:rFonts w:asciiTheme="majorHAnsi" w:hAnsiTheme="majorHAnsi" w:cstheme="majorHAnsi"/>
                <w:sz w:val="20"/>
                <w:szCs w:val="20"/>
              </w:rPr>
              <w:t xml:space="preserve"> develop their knowledge and understanding of mathematical concepts. Our approach incorporates</w:t>
            </w:r>
            <w:r w:rsidR="002E3E7B" w:rsidRPr="00C80A73">
              <w:rPr>
                <w:rFonts w:asciiTheme="majorHAnsi" w:hAnsiTheme="majorHAnsi" w:cstheme="majorHAnsi"/>
                <w:sz w:val="20"/>
                <w:szCs w:val="20"/>
              </w:rPr>
              <w:t xml:space="preserve"> u</w:t>
            </w:r>
            <w:r w:rsidRPr="00C80A73">
              <w:rPr>
                <w:rFonts w:asciiTheme="majorHAnsi" w:hAnsiTheme="majorHAnsi" w:cstheme="majorHAnsi"/>
                <w:sz w:val="20"/>
                <w:szCs w:val="20"/>
              </w:rPr>
              <w:t>sing concrete objects, pictures, words and numbers to help children explore and demonstrate mathematical ideas, enrich their learning experience and deepen understanding at all levels.</w:t>
            </w:r>
            <w:r w:rsidR="00C80A73">
              <w:rPr>
                <w:rFonts w:asciiTheme="majorHAnsi" w:hAnsiTheme="majorHAnsi" w:cstheme="majorHAnsi"/>
                <w:sz w:val="20"/>
                <w:szCs w:val="20"/>
              </w:rPr>
              <w:br/>
            </w:r>
            <w:r w:rsidRPr="00C80A73">
              <w:rPr>
                <w:rFonts w:asciiTheme="majorHAnsi" w:hAnsiTheme="majorHAnsi" w:cstheme="majorHAnsi"/>
                <w:sz w:val="20"/>
                <w:szCs w:val="20"/>
              </w:rPr>
              <w:t>Children move through the different stages of their learning at their own pace.</w:t>
            </w:r>
            <w:r w:rsidR="00C80A73">
              <w:rPr>
                <w:rFonts w:asciiTheme="majorHAnsi" w:hAnsiTheme="majorHAnsi" w:cstheme="majorHAnsi"/>
                <w:sz w:val="20"/>
                <w:szCs w:val="20"/>
              </w:rPr>
              <w:br/>
            </w:r>
            <w:r w:rsidRPr="00C80A73">
              <w:rPr>
                <w:rFonts w:asciiTheme="majorHAnsi" w:hAnsiTheme="majorHAnsi" w:cstheme="majorHAnsi"/>
                <w:sz w:val="20"/>
                <w:szCs w:val="20"/>
              </w:rPr>
              <w:t>Reasoning and problem solving are integral to the activities children are given to develop their mathematical thinking. Resources are readily available to assist demonstration of securing a conceptual understanding of the different skills appropriate for each year group</w:t>
            </w:r>
            <w:r w:rsidR="00C80A73">
              <w:rPr>
                <w:rFonts w:asciiTheme="majorHAnsi" w:hAnsiTheme="majorHAnsi" w:cstheme="majorHAnsi"/>
                <w:sz w:val="20"/>
                <w:szCs w:val="20"/>
              </w:rPr>
              <w:t>.</w:t>
            </w:r>
            <w:r w:rsidR="00C80A73">
              <w:rPr>
                <w:rFonts w:asciiTheme="majorHAnsi" w:hAnsiTheme="majorHAnsi" w:cstheme="majorHAnsi"/>
                <w:sz w:val="20"/>
                <w:szCs w:val="20"/>
              </w:rPr>
              <w:br/>
            </w:r>
            <w:r w:rsidR="0068415D" w:rsidRPr="00C80A73">
              <w:rPr>
                <w:rFonts w:asciiTheme="majorHAnsi" w:eastAsia="Times New Roman" w:hAnsiTheme="majorHAnsi" w:cstheme="majorHAnsi"/>
                <w:color w:val="141839"/>
                <w:sz w:val="20"/>
                <w:szCs w:val="20"/>
                <w:lang w:eastAsia="en-GB"/>
              </w:rPr>
              <w:t xml:space="preserve">At our school, </w:t>
            </w:r>
            <w:proofErr w:type="gramStart"/>
            <w:r w:rsidR="0068415D" w:rsidRPr="00C80A73">
              <w:rPr>
                <w:rFonts w:asciiTheme="majorHAnsi" w:eastAsia="Times New Roman" w:hAnsiTheme="majorHAnsi" w:cstheme="majorHAnsi"/>
                <w:color w:val="141839"/>
                <w:sz w:val="20"/>
                <w:szCs w:val="20"/>
                <w:lang w:eastAsia="en-GB"/>
              </w:rPr>
              <w:t>the majority of</w:t>
            </w:r>
            <w:proofErr w:type="gramEnd"/>
            <w:r w:rsidR="0068415D" w:rsidRPr="00C80A73">
              <w:rPr>
                <w:rFonts w:asciiTheme="majorHAnsi" w:eastAsia="Times New Roman" w:hAnsiTheme="majorHAnsi" w:cstheme="majorHAnsi"/>
                <w:color w:val="141839"/>
                <w:sz w:val="20"/>
                <w:szCs w:val="20"/>
                <w:lang w:eastAsia="en-GB"/>
              </w:rPr>
              <w:t xml:space="preserve"> children will be taught the content from their year group only. They will spend time becoming true masters of content, applying and being creative with new knowledge in multiple ways.</w:t>
            </w:r>
          </w:p>
          <w:p w14:paraId="553EA311" w14:textId="77777777" w:rsidR="00DF6CDA" w:rsidRDefault="00DF6CDA" w:rsidP="006A3651">
            <w:pPr>
              <w:ind w:left="57" w:right="57"/>
              <w:rPr>
                <w:rFonts w:asciiTheme="majorHAnsi" w:eastAsia="Times New Roman" w:hAnsiTheme="majorHAnsi" w:cstheme="majorHAnsi"/>
                <w:b/>
                <w:bCs/>
                <w:color w:val="141839"/>
                <w:sz w:val="20"/>
                <w:szCs w:val="20"/>
                <w:lang w:eastAsia="en-GB"/>
              </w:rPr>
            </w:pPr>
          </w:p>
          <w:p w14:paraId="02F24CC2" w14:textId="77777777" w:rsidR="00DF6CDA" w:rsidRDefault="00DF6CDA" w:rsidP="006A3651">
            <w:pPr>
              <w:ind w:left="57" w:right="57"/>
              <w:rPr>
                <w:rFonts w:asciiTheme="majorHAnsi" w:eastAsia="Times New Roman" w:hAnsiTheme="majorHAnsi" w:cstheme="majorHAnsi"/>
                <w:b/>
                <w:bCs/>
                <w:color w:val="141839"/>
                <w:sz w:val="20"/>
                <w:szCs w:val="20"/>
                <w:lang w:eastAsia="en-GB"/>
              </w:rPr>
            </w:pPr>
          </w:p>
          <w:p w14:paraId="122F483E" w14:textId="77777777" w:rsidR="00DF6CDA" w:rsidRDefault="00DF6CDA" w:rsidP="006A3651">
            <w:pPr>
              <w:ind w:left="57" w:right="57"/>
              <w:rPr>
                <w:rFonts w:asciiTheme="majorHAnsi" w:eastAsia="Times New Roman" w:hAnsiTheme="majorHAnsi" w:cstheme="majorHAnsi"/>
                <w:b/>
                <w:bCs/>
                <w:color w:val="141839"/>
                <w:sz w:val="20"/>
                <w:szCs w:val="20"/>
                <w:lang w:eastAsia="en-GB"/>
              </w:rPr>
            </w:pPr>
          </w:p>
          <w:p w14:paraId="1D059FAD" w14:textId="77777777" w:rsidR="00DF6CDA" w:rsidRDefault="00DF6CDA" w:rsidP="006A3651">
            <w:pPr>
              <w:ind w:left="57" w:right="57"/>
              <w:rPr>
                <w:rFonts w:asciiTheme="majorHAnsi" w:eastAsia="Times New Roman" w:hAnsiTheme="majorHAnsi" w:cstheme="majorHAnsi"/>
                <w:b/>
                <w:bCs/>
                <w:color w:val="141839"/>
                <w:sz w:val="20"/>
                <w:szCs w:val="20"/>
                <w:lang w:eastAsia="en-GB"/>
              </w:rPr>
            </w:pPr>
          </w:p>
          <w:p w14:paraId="449CF99A" w14:textId="77777777" w:rsidR="00DF6CDA" w:rsidRDefault="00DF6CDA" w:rsidP="006A3651">
            <w:pPr>
              <w:ind w:left="57" w:right="57"/>
              <w:rPr>
                <w:rFonts w:asciiTheme="majorHAnsi" w:eastAsia="Times New Roman" w:hAnsiTheme="majorHAnsi" w:cstheme="majorHAnsi"/>
                <w:b/>
                <w:bCs/>
                <w:color w:val="141839"/>
                <w:sz w:val="20"/>
                <w:szCs w:val="20"/>
                <w:lang w:eastAsia="en-GB"/>
              </w:rPr>
            </w:pPr>
          </w:p>
          <w:p w14:paraId="2D1A37B8" w14:textId="552054B2" w:rsidR="00784C12" w:rsidRPr="00C80A73" w:rsidRDefault="00784C12" w:rsidP="00DF6CDA">
            <w:pPr>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b/>
                <w:bCs/>
                <w:color w:val="141839"/>
                <w:sz w:val="20"/>
                <w:szCs w:val="20"/>
                <w:lang w:eastAsia="en-GB"/>
              </w:rPr>
              <w:lastRenderedPageBreak/>
              <w:t>Multiplication Tables Check</w:t>
            </w:r>
            <w:r w:rsidR="00C80A73">
              <w:rPr>
                <w:rFonts w:asciiTheme="majorHAnsi" w:eastAsia="Times New Roman" w:hAnsiTheme="majorHAnsi" w:cstheme="majorHAnsi"/>
                <w:color w:val="141839"/>
                <w:sz w:val="20"/>
                <w:szCs w:val="20"/>
                <w:lang w:eastAsia="en-GB"/>
              </w:rPr>
              <w:br/>
            </w:r>
            <w:r w:rsidRPr="00C80A73">
              <w:rPr>
                <w:rFonts w:asciiTheme="majorHAnsi" w:eastAsia="Times New Roman" w:hAnsiTheme="majorHAnsi" w:cstheme="majorHAnsi"/>
                <w:color w:val="141839"/>
                <w:sz w:val="20"/>
                <w:szCs w:val="20"/>
                <w:lang w:eastAsia="en-GB"/>
              </w:rPr>
              <w:t xml:space="preserve">From the 2019/20 academic year onwards, schools in England will be required to administer </w:t>
            </w:r>
            <w:proofErr w:type="gramStart"/>
            <w:r w:rsidRPr="00C80A73">
              <w:rPr>
                <w:rFonts w:asciiTheme="majorHAnsi" w:eastAsia="Times New Roman" w:hAnsiTheme="majorHAnsi" w:cstheme="majorHAnsi"/>
                <w:color w:val="141839"/>
                <w:sz w:val="20"/>
                <w:szCs w:val="20"/>
                <w:lang w:eastAsia="en-GB"/>
              </w:rPr>
              <w:t>an online multiplication tables</w:t>
            </w:r>
            <w:proofErr w:type="gramEnd"/>
            <w:r w:rsidRPr="00C80A73">
              <w:rPr>
                <w:rFonts w:asciiTheme="majorHAnsi" w:eastAsia="Times New Roman" w:hAnsiTheme="majorHAnsi" w:cstheme="majorHAnsi"/>
                <w:color w:val="141839"/>
                <w:sz w:val="20"/>
                <w:szCs w:val="20"/>
                <w:lang w:eastAsia="en-GB"/>
              </w:rPr>
              <w:t xml:space="preserve"> check (MTC) to year 4 pupils. The purpose of the MTC is to determine whether pupils can recall their times tables fluently, which is essential for future success in mathematics. It will help schools to identify pupils who have not yet mastered their times tables, so that additional support can be provided. To support the children with their multiplication practice we use ‘Times Table Rockstars’ as an online and fun learning platform which also offer resources to be used in the classroom.</w:t>
            </w:r>
            <w:r w:rsidR="00436909" w:rsidRPr="00C80A73">
              <w:rPr>
                <w:rFonts w:asciiTheme="majorHAnsi" w:eastAsia="Times New Roman" w:hAnsiTheme="majorHAnsi" w:cstheme="majorHAnsi"/>
                <w:color w:val="141839"/>
                <w:sz w:val="20"/>
                <w:szCs w:val="20"/>
                <w:lang w:eastAsia="en-GB"/>
              </w:rPr>
              <w:t xml:space="preserve"> We also use a weekly Times Table </w:t>
            </w:r>
            <w:r w:rsidR="007A2969" w:rsidRPr="00C80A73">
              <w:rPr>
                <w:rFonts w:asciiTheme="majorHAnsi" w:eastAsia="Times New Roman" w:hAnsiTheme="majorHAnsi" w:cstheme="majorHAnsi"/>
                <w:color w:val="141839"/>
                <w:sz w:val="20"/>
                <w:szCs w:val="20"/>
                <w:lang w:eastAsia="en-GB"/>
              </w:rPr>
              <w:t xml:space="preserve">test which begins at 10s and 5, moving through to texting a mix of all multiplication to 12. </w:t>
            </w:r>
            <w:r w:rsidR="00AB67AD" w:rsidRPr="00C80A73">
              <w:rPr>
                <w:rFonts w:asciiTheme="majorHAnsi" w:eastAsia="Times New Roman" w:hAnsiTheme="majorHAnsi" w:cstheme="majorHAnsi"/>
                <w:color w:val="141839"/>
                <w:sz w:val="20"/>
                <w:szCs w:val="20"/>
                <w:lang w:eastAsia="en-GB"/>
              </w:rPr>
              <w:t>Children work through these at their own pace and are rewarded for their efforts by receiving a certificate during the end of each stage</w:t>
            </w:r>
            <w:r w:rsidR="00802E31" w:rsidRPr="00C80A73">
              <w:rPr>
                <w:rFonts w:asciiTheme="majorHAnsi" w:eastAsia="Times New Roman" w:hAnsiTheme="majorHAnsi" w:cstheme="majorHAnsi"/>
                <w:color w:val="141839"/>
                <w:sz w:val="20"/>
                <w:szCs w:val="20"/>
                <w:lang w:eastAsia="en-GB"/>
              </w:rPr>
              <w:t>:</w:t>
            </w:r>
            <w:r w:rsidR="006A3651">
              <w:rPr>
                <w:rFonts w:asciiTheme="majorHAnsi" w:eastAsia="Times New Roman" w:hAnsiTheme="majorHAnsi" w:cstheme="majorHAnsi"/>
                <w:color w:val="141839"/>
                <w:sz w:val="20"/>
                <w:szCs w:val="20"/>
                <w:lang w:eastAsia="en-GB"/>
              </w:rPr>
              <w:br/>
            </w:r>
            <w:r w:rsidR="00E112B6" w:rsidRPr="00C80A73">
              <w:rPr>
                <w:rFonts w:asciiTheme="majorHAnsi" w:eastAsia="Times New Roman" w:hAnsiTheme="majorHAnsi" w:cstheme="majorHAnsi"/>
                <w:b/>
                <w:bCs/>
                <w:color w:val="141839"/>
                <w:sz w:val="20"/>
                <w:szCs w:val="20"/>
                <w:lang w:eastAsia="en-GB"/>
              </w:rPr>
              <w:t>Bronze:</w:t>
            </w:r>
            <w:r w:rsidR="005F41F6" w:rsidRPr="00C80A73">
              <w:rPr>
                <w:rFonts w:asciiTheme="majorHAnsi" w:eastAsia="Times New Roman" w:hAnsiTheme="majorHAnsi" w:cstheme="majorHAnsi"/>
                <w:b/>
                <w:bCs/>
                <w:color w:val="141839"/>
                <w:sz w:val="20"/>
                <w:szCs w:val="20"/>
                <w:lang w:eastAsia="en-GB"/>
              </w:rPr>
              <w:t xml:space="preserve"> </w:t>
            </w:r>
            <w:r w:rsidR="005F41F6" w:rsidRPr="00C80A73">
              <w:rPr>
                <w:rFonts w:asciiTheme="majorHAnsi" w:eastAsia="Times New Roman" w:hAnsiTheme="majorHAnsi" w:cstheme="majorHAnsi"/>
                <w:color w:val="141839"/>
                <w:sz w:val="20"/>
                <w:szCs w:val="20"/>
                <w:lang w:eastAsia="en-GB"/>
              </w:rPr>
              <w:t>5s and 10s</w:t>
            </w:r>
            <w:r w:rsidR="00C80A73">
              <w:rPr>
                <w:rFonts w:asciiTheme="majorHAnsi" w:eastAsia="Times New Roman" w:hAnsiTheme="majorHAnsi" w:cstheme="majorHAnsi"/>
                <w:color w:val="141839"/>
                <w:sz w:val="20"/>
                <w:szCs w:val="20"/>
                <w:lang w:eastAsia="en-GB"/>
              </w:rPr>
              <w:t xml:space="preserve">; </w:t>
            </w:r>
            <w:r w:rsidR="005F41F6" w:rsidRPr="00C80A73">
              <w:rPr>
                <w:rFonts w:asciiTheme="majorHAnsi" w:eastAsia="Times New Roman" w:hAnsiTheme="majorHAnsi" w:cstheme="majorHAnsi"/>
                <w:b/>
                <w:bCs/>
                <w:color w:val="141839"/>
                <w:sz w:val="20"/>
                <w:szCs w:val="20"/>
                <w:lang w:eastAsia="en-GB"/>
              </w:rPr>
              <w:t xml:space="preserve">Silver: </w:t>
            </w:r>
            <w:r w:rsidR="005F41F6" w:rsidRPr="00C80A73">
              <w:rPr>
                <w:rFonts w:asciiTheme="majorHAnsi" w:eastAsia="Times New Roman" w:hAnsiTheme="majorHAnsi" w:cstheme="majorHAnsi"/>
                <w:color w:val="141839"/>
                <w:sz w:val="20"/>
                <w:szCs w:val="20"/>
                <w:lang w:eastAsia="en-GB"/>
              </w:rPr>
              <w:t>2s, 4s and 8s</w:t>
            </w:r>
            <w:r w:rsidR="00C80A73">
              <w:rPr>
                <w:rFonts w:asciiTheme="majorHAnsi" w:eastAsia="Times New Roman" w:hAnsiTheme="majorHAnsi" w:cstheme="majorHAnsi"/>
                <w:color w:val="141839"/>
                <w:sz w:val="20"/>
                <w:szCs w:val="20"/>
                <w:lang w:eastAsia="en-GB"/>
              </w:rPr>
              <w:t xml:space="preserve">; </w:t>
            </w:r>
            <w:r w:rsidR="00681B00" w:rsidRPr="00C80A73">
              <w:rPr>
                <w:rFonts w:asciiTheme="majorHAnsi" w:eastAsia="Times New Roman" w:hAnsiTheme="majorHAnsi" w:cstheme="majorHAnsi"/>
                <w:b/>
                <w:bCs/>
                <w:color w:val="141839"/>
                <w:sz w:val="20"/>
                <w:szCs w:val="20"/>
                <w:lang w:eastAsia="en-GB"/>
              </w:rPr>
              <w:t xml:space="preserve">Gold: </w:t>
            </w:r>
            <w:r w:rsidR="00681B00" w:rsidRPr="00C80A73">
              <w:rPr>
                <w:rFonts w:asciiTheme="majorHAnsi" w:eastAsia="Times New Roman" w:hAnsiTheme="majorHAnsi" w:cstheme="majorHAnsi"/>
                <w:color w:val="141839"/>
                <w:sz w:val="20"/>
                <w:szCs w:val="20"/>
                <w:lang w:eastAsia="en-GB"/>
              </w:rPr>
              <w:t>3s, 6s</w:t>
            </w:r>
            <w:r w:rsidR="00751356" w:rsidRPr="00C80A73">
              <w:rPr>
                <w:rFonts w:asciiTheme="majorHAnsi" w:eastAsia="Times New Roman" w:hAnsiTheme="majorHAnsi" w:cstheme="majorHAnsi"/>
                <w:color w:val="141839"/>
                <w:sz w:val="20"/>
                <w:szCs w:val="20"/>
                <w:lang w:eastAsia="en-GB"/>
              </w:rPr>
              <w:t xml:space="preserve"> and </w:t>
            </w:r>
            <w:r w:rsidR="00681B00" w:rsidRPr="00C80A73">
              <w:rPr>
                <w:rFonts w:asciiTheme="majorHAnsi" w:eastAsia="Times New Roman" w:hAnsiTheme="majorHAnsi" w:cstheme="majorHAnsi"/>
                <w:color w:val="141839"/>
                <w:sz w:val="20"/>
                <w:szCs w:val="20"/>
                <w:lang w:eastAsia="en-GB"/>
              </w:rPr>
              <w:t>9s</w:t>
            </w:r>
            <w:r w:rsidR="00C80A73">
              <w:rPr>
                <w:rFonts w:asciiTheme="majorHAnsi" w:eastAsia="Times New Roman" w:hAnsiTheme="majorHAnsi" w:cstheme="majorHAnsi"/>
                <w:color w:val="141839"/>
                <w:sz w:val="20"/>
                <w:szCs w:val="20"/>
                <w:lang w:eastAsia="en-GB"/>
              </w:rPr>
              <w:t xml:space="preserve">; </w:t>
            </w:r>
            <w:r w:rsidR="00681B00" w:rsidRPr="00C80A73">
              <w:rPr>
                <w:rFonts w:asciiTheme="majorHAnsi" w:eastAsia="Times New Roman" w:hAnsiTheme="majorHAnsi" w:cstheme="majorHAnsi"/>
                <w:b/>
                <w:bCs/>
                <w:color w:val="141839"/>
                <w:sz w:val="20"/>
                <w:szCs w:val="20"/>
                <w:lang w:eastAsia="en-GB"/>
              </w:rPr>
              <w:t xml:space="preserve">Platinum: </w:t>
            </w:r>
            <w:r w:rsidR="00681B00" w:rsidRPr="00C80A73">
              <w:rPr>
                <w:rFonts w:asciiTheme="majorHAnsi" w:eastAsia="Times New Roman" w:hAnsiTheme="majorHAnsi" w:cstheme="majorHAnsi"/>
                <w:color w:val="141839"/>
                <w:sz w:val="20"/>
                <w:szCs w:val="20"/>
                <w:lang w:eastAsia="en-GB"/>
              </w:rPr>
              <w:t>7s</w:t>
            </w:r>
            <w:r w:rsidR="00C80A73">
              <w:rPr>
                <w:rFonts w:asciiTheme="majorHAnsi" w:eastAsia="Times New Roman" w:hAnsiTheme="majorHAnsi" w:cstheme="majorHAnsi"/>
                <w:color w:val="141839"/>
                <w:sz w:val="20"/>
                <w:szCs w:val="20"/>
                <w:lang w:eastAsia="en-GB"/>
              </w:rPr>
              <w:t xml:space="preserve">; </w:t>
            </w:r>
            <w:r w:rsidR="00751356" w:rsidRPr="00C80A73">
              <w:rPr>
                <w:rFonts w:asciiTheme="majorHAnsi" w:eastAsia="Times New Roman" w:hAnsiTheme="majorHAnsi" w:cstheme="majorHAnsi"/>
                <w:b/>
                <w:bCs/>
                <w:color w:val="141839"/>
                <w:sz w:val="20"/>
                <w:szCs w:val="20"/>
                <w:lang w:eastAsia="en-GB"/>
              </w:rPr>
              <w:t>Diamond:</w:t>
            </w:r>
            <w:r w:rsidR="00751356" w:rsidRPr="00C80A73">
              <w:rPr>
                <w:rFonts w:asciiTheme="majorHAnsi" w:eastAsia="Times New Roman" w:hAnsiTheme="majorHAnsi" w:cstheme="majorHAnsi"/>
                <w:color w:val="141839"/>
                <w:sz w:val="20"/>
                <w:szCs w:val="20"/>
                <w:lang w:eastAsia="en-GB"/>
              </w:rPr>
              <w:t xml:space="preserve"> 11s, and 12s</w:t>
            </w:r>
            <w:r w:rsidR="00E112B6" w:rsidRPr="00C80A73">
              <w:rPr>
                <w:rFonts w:asciiTheme="majorHAnsi" w:eastAsia="Times New Roman" w:hAnsiTheme="majorHAnsi" w:cstheme="majorHAnsi"/>
                <w:b/>
                <w:bCs/>
                <w:color w:val="141839"/>
                <w:sz w:val="20"/>
                <w:szCs w:val="20"/>
                <w:lang w:eastAsia="en-GB"/>
              </w:rPr>
              <w:br/>
            </w:r>
          </w:p>
          <w:p w14:paraId="0F7E910A" w14:textId="3B989BA8" w:rsidR="00CF0ACE" w:rsidRPr="00C80A73" w:rsidRDefault="00CF0ACE" w:rsidP="00C80A73">
            <w:pPr>
              <w:pStyle w:val="TableParagraph"/>
              <w:ind w:left="57" w:right="57"/>
              <w:rPr>
                <w:rFonts w:asciiTheme="majorHAnsi" w:hAnsiTheme="majorHAnsi" w:cstheme="majorHAnsi"/>
                <w:b/>
                <w:sz w:val="20"/>
                <w:szCs w:val="20"/>
              </w:rPr>
            </w:pPr>
          </w:p>
        </w:tc>
        <w:tc>
          <w:tcPr>
            <w:tcW w:w="3685" w:type="dxa"/>
          </w:tcPr>
          <w:p w14:paraId="32046BD8" w14:textId="72051B12" w:rsidR="00784C12" w:rsidRPr="00C80A73" w:rsidRDefault="00784C12" w:rsidP="00C80A73">
            <w:p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lastRenderedPageBreak/>
              <w:t>Children at St Augustine’s understand and value the importance of Mathematics, this is evident through pupil voice and monitoring which takes place by the curriculum leader.</w:t>
            </w:r>
          </w:p>
          <w:p w14:paraId="7F5E41D9" w14:textId="77777777" w:rsidR="00784C12" w:rsidRPr="00C80A73" w:rsidRDefault="00784C12" w:rsidP="00C80A73">
            <w:p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 xml:space="preserve">We want children to be confident in making rich connections across mathematical ideas </w:t>
            </w:r>
            <w:proofErr w:type="gramStart"/>
            <w:r w:rsidRPr="00C80A73">
              <w:rPr>
                <w:rFonts w:asciiTheme="majorHAnsi" w:eastAsia="Times New Roman" w:hAnsiTheme="majorHAnsi" w:cstheme="majorHAnsi"/>
                <w:color w:val="141839"/>
                <w:sz w:val="20"/>
                <w:szCs w:val="20"/>
                <w:lang w:eastAsia="en-GB"/>
              </w:rPr>
              <w:t>as a result of</w:t>
            </w:r>
            <w:proofErr w:type="gramEnd"/>
            <w:r w:rsidRPr="00C80A73">
              <w:rPr>
                <w:rFonts w:asciiTheme="majorHAnsi" w:eastAsia="Times New Roman" w:hAnsiTheme="majorHAnsi" w:cstheme="majorHAnsi"/>
                <w:color w:val="141839"/>
                <w:sz w:val="20"/>
                <w:szCs w:val="20"/>
                <w:lang w:eastAsia="en-GB"/>
              </w:rPr>
              <w:t xml:space="preserve"> developing fluency, mathematical reasoning and competence in solving increasingly sophisticated, contextual problems during their time at St Augustine’s. </w:t>
            </w:r>
          </w:p>
          <w:p w14:paraId="204B228D" w14:textId="77777777" w:rsidR="00784C12" w:rsidRPr="00C80A73" w:rsidRDefault="00784C12" w:rsidP="00C80A73">
            <w:p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Through first quality teaching, guidance and effective feedback, children will:</w:t>
            </w:r>
          </w:p>
          <w:p w14:paraId="7115BA9D" w14:textId="7CE18EF8" w:rsidR="00784C12" w:rsidRPr="00C80A73" w:rsidRDefault="00C80A73" w:rsidP="00C80A73">
            <w:pPr>
              <w:pStyle w:val="ListParagraph"/>
              <w:numPr>
                <w:ilvl w:val="0"/>
                <w:numId w:val="5"/>
              </w:num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w:t>
            </w:r>
            <w:r w:rsidR="00784C12" w:rsidRPr="00C80A73">
              <w:rPr>
                <w:rFonts w:asciiTheme="majorHAnsi" w:eastAsia="Times New Roman" w:hAnsiTheme="majorHAnsi" w:cstheme="majorHAnsi"/>
                <w:color w:val="141839"/>
                <w:sz w:val="20"/>
                <w:szCs w:val="20"/>
                <w:lang w:eastAsia="en-GB"/>
              </w:rPr>
              <w:t>Clearly explain their reasoning and justify their thought processes</w:t>
            </w:r>
          </w:p>
          <w:p w14:paraId="2DC1F209" w14:textId="7436CAB5" w:rsidR="00784C12" w:rsidRPr="00C80A73" w:rsidRDefault="00C80A73" w:rsidP="00C80A73">
            <w:pPr>
              <w:pStyle w:val="ListParagraph"/>
              <w:numPr>
                <w:ilvl w:val="0"/>
                <w:numId w:val="5"/>
              </w:num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w:t>
            </w:r>
            <w:r w:rsidR="00784C12" w:rsidRPr="00C80A73">
              <w:rPr>
                <w:rFonts w:asciiTheme="majorHAnsi" w:eastAsia="Times New Roman" w:hAnsiTheme="majorHAnsi" w:cstheme="majorHAnsi"/>
                <w:color w:val="141839"/>
                <w:sz w:val="20"/>
                <w:szCs w:val="20"/>
                <w:lang w:eastAsia="en-GB"/>
              </w:rPr>
              <w:t>Quickly recall facts and procedures</w:t>
            </w:r>
          </w:p>
          <w:p w14:paraId="046F152C" w14:textId="750B8374" w:rsidR="00784C12" w:rsidRPr="00C80A73" w:rsidRDefault="00C80A73" w:rsidP="00C80A73">
            <w:pPr>
              <w:pStyle w:val="ListParagraph"/>
              <w:numPr>
                <w:ilvl w:val="0"/>
                <w:numId w:val="5"/>
              </w:num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w:t>
            </w:r>
            <w:r w:rsidR="00784C12" w:rsidRPr="00C80A73">
              <w:rPr>
                <w:rFonts w:asciiTheme="majorHAnsi" w:eastAsia="Times New Roman" w:hAnsiTheme="majorHAnsi" w:cstheme="majorHAnsi"/>
                <w:color w:val="141839"/>
                <w:sz w:val="20"/>
                <w:szCs w:val="20"/>
                <w:lang w:eastAsia="en-GB"/>
              </w:rPr>
              <w:t>Have the flexibility and fluidity to move between different contexts and representations of mathematics</w:t>
            </w:r>
          </w:p>
          <w:p w14:paraId="348BDA8E" w14:textId="55BEE32A" w:rsidR="00784C12" w:rsidRPr="00C80A73" w:rsidRDefault="00C80A73" w:rsidP="00C80A73">
            <w:pPr>
              <w:pStyle w:val="ListParagraph"/>
              <w:numPr>
                <w:ilvl w:val="0"/>
                <w:numId w:val="5"/>
              </w:num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w:t>
            </w:r>
            <w:proofErr w:type="gramStart"/>
            <w:r w:rsidR="00784C12" w:rsidRPr="00C80A73">
              <w:rPr>
                <w:rFonts w:asciiTheme="majorHAnsi" w:eastAsia="Times New Roman" w:hAnsiTheme="majorHAnsi" w:cstheme="majorHAnsi"/>
                <w:color w:val="141839"/>
                <w:sz w:val="20"/>
                <w:szCs w:val="20"/>
                <w:lang w:eastAsia="en-GB"/>
              </w:rPr>
              <w:t>Have the ability to</w:t>
            </w:r>
            <w:proofErr w:type="gramEnd"/>
            <w:r w:rsidR="00784C12" w:rsidRPr="00C80A73">
              <w:rPr>
                <w:rFonts w:asciiTheme="majorHAnsi" w:eastAsia="Times New Roman" w:hAnsiTheme="majorHAnsi" w:cstheme="majorHAnsi"/>
                <w:color w:val="141839"/>
                <w:sz w:val="20"/>
                <w:szCs w:val="20"/>
                <w:lang w:eastAsia="en-GB"/>
              </w:rPr>
              <w:t xml:space="preserve"> recognise relationships and make connections in mathematics</w:t>
            </w:r>
          </w:p>
          <w:p w14:paraId="337B959C" w14:textId="171D9D00" w:rsidR="00997ED5" w:rsidRPr="00C80A73" w:rsidRDefault="00C80A73" w:rsidP="00C80A73">
            <w:pPr>
              <w:pStyle w:val="ListParagraph"/>
              <w:numPr>
                <w:ilvl w:val="0"/>
                <w:numId w:val="5"/>
              </w:num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w:t>
            </w:r>
            <w:r w:rsidR="00784C12" w:rsidRPr="00C80A73">
              <w:rPr>
                <w:rFonts w:asciiTheme="majorHAnsi" w:eastAsia="Times New Roman" w:hAnsiTheme="majorHAnsi" w:cstheme="majorHAnsi"/>
                <w:color w:val="141839"/>
                <w:sz w:val="20"/>
                <w:szCs w:val="20"/>
                <w:lang w:eastAsia="en-GB"/>
              </w:rPr>
              <w:t>Be happy, confident, articulate and autonomous learners with a life-long passion for learning</w:t>
            </w:r>
          </w:p>
          <w:p w14:paraId="20B6CD3B" w14:textId="2B141F8D" w:rsidR="00CF0ACE" w:rsidRPr="00C80A73" w:rsidRDefault="00C80A73" w:rsidP="00C80A73">
            <w:pPr>
              <w:pStyle w:val="ListParagraph"/>
              <w:numPr>
                <w:ilvl w:val="0"/>
                <w:numId w:val="5"/>
              </w:numPr>
              <w:spacing w:after="0" w:line="240" w:lineRule="auto"/>
              <w:ind w:left="57" w:right="57"/>
              <w:rPr>
                <w:rFonts w:asciiTheme="majorHAnsi" w:eastAsia="Times New Roman" w:hAnsiTheme="majorHAnsi" w:cstheme="majorHAnsi"/>
                <w:color w:val="141839"/>
                <w:sz w:val="20"/>
                <w:szCs w:val="20"/>
                <w:lang w:eastAsia="en-GB"/>
              </w:rPr>
            </w:pPr>
            <w:r w:rsidRPr="00C80A73">
              <w:rPr>
                <w:rFonts w:asciiTheme="majorHAnsi" w:eastAsia="Times New Roman" w:hAnsiTheme="majorHAnsi" w:cstheme="majorHAnsi"/>
                <w:color w:val="141839"/>
                <w:sz w:val="20"/>
                <w:szCs w:val="20"/>
                <w:lang w:eastAsia="en-GB"/>
              </w:rPr>
              <w:t>-</w:t>
            </w:r>
            <w:r w:rsidR="00784C12" w:rsidRPr="00C80A73">
              <w:rPr>
                <w:rFonts w:asciiTheme="majorHAnsi" w:eastAsia="Times New Roman" w:hAnsiTheme="majorHAnsi" w:cstheme="majorHAnsi"/>
                <w:color w:val="141839"/>
                <w:sz w:val="20"/>
                <w:szCs w:val="20"/>
                <w:lang w:eastAsia="en-GB"/>
              </w:rPr>
              <w:t>Leave our school at the end of KS2 prepared for the next step in their mathematical education.</w:t>
            </w:r>
          </w:p>
        </w:tc>
      </w:tr>
      <w:bookmarkEnd w:id="0"/>
    </w:tbl>
    <w:p w14:paraId="3D280A44" w14:textId="29A46AA7" w:rsidR="002F13E9" w:rsidRDefault="002F13E9"/>
    <w:sectPr w:rsidR="002F13E9" w:rsidSect="007A08EA">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55B21" w14:textId="77777777" w:rsidR="00BB083E" w:rsidRDefault="00BB083E" w:rsidP="00B251B3">
      <w:pPr>
        <w:spacing w:after="0" w:line="240" w:lineRule="auto"/>
      </w:pPr>
      <w:r>
        <w:separator/>
      </w:r>
    </w:p>
  </w:endnote>
  <w:endnote w:type="continuationSeparator" w:id="0">
    <w:p w14:paraId="02EA3DD4" w14:textId="77777777" w:rsidR="00BB083E" w:rsidRDefault="00BB083E" w:rsidP="00B25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369E4" w14:textId="77777777" w:rsidR="00BB083E" w:rsidRDefault="00BB083E" w:rsidP="00B251B3">
      <w:pPr>
        <w:spacing w:after="0" w:line="240" w:lineRule="auto"/>
      </w:pPr>
      <w:r>
        <w:separator/>
      </w:r>
    </w:p>
  </w:footnote>
  <w:footnote w:type="continuationSeparator" w:id="0">
    <w:p w14:paraId="53C95F2F" w14:textId="77777777" w:rsidR="00BB083E" w:rsidRDefault="00BB083E" w:rsidP="00B25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5761" w14:textId="68468608" w:rsidR="00B251B3" w:rsidRDefault="006C5A1D">
    <w:r>
      <w:rPr>
        <w:noProof/>
      </w:rPr>
      <w:drawing>
        <wp:anchor distT="0" distB="0" distL="114300" distR="114300" simplePos="0" relativeHeight="251661312" behindDoc="1" locked="0" layoutInCell="1" allowOverlap="1" wp14:anchorId="7490CB00" wp14:editId="37290FB8">
          <wp:simplePos x="0" y="0"/>
          <wp:positionH relativeFrom="margin">
            <wp:align>left</wp:align>
          </wp:positionH>
          <wp:positionV relativeFrom="paragraph">
            <wp:posOffset>-297180</wp:posOffset>
          </wp:positionV>
          <wp:extent cx="1075055" cy="474345"/>
          <wp:effectExtent l="0" t="0" r="0" b="1905"/>
          <wp:wrapTight wrapText="bothSides">
            <wp:wrapPolygon edited="0">
              <wp:start x="0" y="0"/>
              <wp:lineTo x="0" y="20819"/>
              <wp:lineTo x="21051" y="20819"/>
              <wp:lineTo x="21051" y="0"/>
              <wp:lineTo x="0" y="0"/>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505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437F5C">
      <w:rPr>
        <w:noProof/>
      </w:rPr>
      <w:drawing>
        <wp:anchor distT="0" distB="0" distL="114300" distR="114300" simplePos="0" relativeHeight="251659264" behindDoc="1" locked="0" layoutInCell="1" allowOverlap="1" wp14:anchorId="00213C3D" wp14:editId="790489F5">
          <wp:simplePos x="0" y="0"/>
          <wp:positionH relativeFrom="margin">
            <wp:posOffset>8991176</wp:posOffset>
          </wp:positionH>
          <wp:positionV relativeFrom="paragraph">
            <wp:posOffset>-407247</wp:posOffset>
          </wp:positionV>
          <wp:extent cx="660400" cy="650875"/>
          <wp:effectExtent l="0" t="0" r="6350" b="0"/>
          <wp:wrapTight wrapText="bothSides">
            <wp:wrapPolygon edited="0">
              <wp:start x="0" y="0"/>
              <wp:lineTo x="0" y="20862"/>
              <wp:lineTo x="21185" y="20862"/>
              <wp:lineTo x="21185" y="0"/>
              <wp:lineTo x="0" y="0"/>
            </wp:wrapPolygon>
          </wp:wrapTight>
          <wp:docPr id="1714775117" name="Picture 1" descr="A logo for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75117" name="Picture 1" descr="A logo for a church&#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60400" cy="6508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43E3D"/>
    <w:multiLevelType w:val="hybridMultilevel"/>
    <w:tmpl w:val="DFB82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0084032"/>
    <w:multiLevelType w:val="hybridMultilevel"/>
    <w:tmpl w:val="1990FD7C"/>
    <w:lvl w:ilvl="0" w:tplc="1994BA14">
      <w:numFmt w:val="bullet"/>
      <w:lvlText w:val=""/>
      <w:lvlJc w:val="left"/>
      <w:pPr>
        <w:ind w:left="830" w:hanging="360"/>
      </w:pPr>
      <w:rPr>
        <w:rFonts w:ascii="Symbol" w:eastAsia="Symbol" w:hAnsi="Symbol" w:cs="Symbol" w:hint="default"/>
        <w:w w:val="100"/>
        <w:sz w:val="20"/>
        <w:szCs w:val="20"/>
        <w:lang w:val="en-US" w:eastAsia="en-US" w:bidi="ar-SA"/>
      </w:rPr>
    </w:lvl>
    <w:lvl w:ilvl="1" w:tplc="3E3264FA">
      <w:numFmt w:val="bullet"/>
      <w:lvlText w:val="•"/>
      <w:lvlJc w:val="left"/>
      <w:pPr>
        <w:ind w:left="1535" w:hanging="360"/>
      </w:pPr>
      <w:rPr>
        <w:rFonts w:hint="default"/>
        <w:lang w:val="en-US" w:eastAsia="en-US" w:bidi="ar-SA"/>
      </w:rPr>
    </w:lvl>
    <w:lvl w:ilvl="2" w:tplc="6B6C66E8">
      <w:numFmt w:val="bullet"/>
      <w:lvlText w:val="•"/>
      <w:lvlJc w:val="left"/>
      <w:pPr>
        <w:ind w:left="2230" w:hanging="360"/>
      </w:pPr>
      <w:rPr>
        <w:rFonts w:hint="default"/>
        <w:lang w:val="en-US" w:eastAsia="en-US" w:bidi="ar-SA"/>
      </w:rPr>
    </w:lvl>
    <w:lvl w:ilvl="3" w:tplc="50A64988">
      <w:numFmt w:val="bullet"/>
      <w:lvlText w:val="•"/>
      <w:lvlJc w:val="left"/>
      <w:pPr>
        <w:ind w:left="2925" w:hanging="360"/>
      </w:pPr>
      <w:rPr>
        <w:rFonts w:hint="default"/>
        <w:lang w:val="en-US" w:eastAsia="en-US" w:bidi="ar-SA"/>
      </w:rPr>
    </w:lvl>
    <w:lvl w:ilvl="4" w:tplc="68888BD2">
      <w:numFmt w:val="bullet"/>
      <w:lvlText w:val="•"/>
      <w:lvlJc w:val="left"/>
      <w:pPr>
        <w:ind w:left="3620" w:hanging="360"/>
      </w:pPr>
      <w:rPr>
        <w:rFonts w:hint="default"/>
        <w:lang w:val="en-US" w:eastAsia="en-US" w:bidi="ar-SA"/>
      </w:rPr>
    </w:lvl>
    <w:lvl w:ilvl="5" w:tplc="9376967A">
      <w:numFmt w:val="bullet"/>
      <w:lvlText w:val="•"/>
      <w:lvlJc w:val="left"/>
      <w:pPr>
        <w:ind w:left="4316" w:hanging="360"/>
      </w:pPr>
      <w:rPr>
        <w:rFonts w:hint="default"/>
        <w:lang w:val="en-US" w:eastAsia="en-US" w:bidi="ar-SA"/>
      </w:rPr>
    </w:lvl>
    <w:lvl w:ilvl="6" w:tplc="43FEBEC8">
      <w:numFmt w:val="bullet"/>
      <w:lvlText w:val="•"/>
      <w:lvlJc w:val="left"/>
      <w:pPr>
        <w:ind w:left="5011" w:hanging="360"/>
      </w:pPr>
      <w:rPr>
        <w:rFonts w:hint="default"/>
        <w:lang w:val="en-US" w:eastAsia="en-US" w:bidi="ar-SA"/>
      </w:rPr>
    </w:lvl>
    <w:lvl w:ilvl="7" w:tplc="79482C24">
      <w:numFmt w:val="bullet"/>
      <w:lvlText w:val="•"/>
      <w:lvlJc w:val="left"/>
      <w:pPr>
        <w:ind w:left="5706" w:hanging="360"/>
      </w:pPr>
      <w:rPr>
        <w:rFonts w:hint="default"/>
        <w:lang w:val="en-US" w:eastAsia="en-US" w:bidi="ar-SA"/>
      </w:rPr>
    </w:lvl>
    <w:lvl w:ilvl="8" w:tplc="AE1009FE">
      <w:numFmt w:val="bullet"/>
      <w:lvlText w:val="•"/>
      <w:lvlJc w:val="left"/>
      <w:pPr>
        <w:ind w:left="6401" w:hanging="360"/>
      </w:pPr>
      <w:rPr>
        <w:rFonts w:hint="default"/>
        <w:lang w:val="en-US" w:eastAsia="en-US" w:bidi="ar-SA"/>
      </w:rPr>
    </w:lvl>
  </w:abstractNum>
  <w:abstractNum w:abstractNumId="2" w15:restartNumberingAfterBreak="0">
    <w:nsid w:val="61EE3713"/>
    <w:multiLevelType w:val="hybridMultilevel"/>
    <w:tmpl w:val="21482B9C"/>
    <w:lvl w:ilvl="0" w:tplc="6C5A52E6">
      <w:numFmt w:val="bullet"/>
      <w:lvlText w:val=""/>
      <w:lvlJc w:val="left"/>
      <w:pPr>
        <w:ind w:left="825" w:hanging="360"/>
      </w:pPr>
      <w:rPr>
        <w:rFonts w:ascii="Symbol" w:eastAsia="Symbol" w:hAnsi="Symbol" w:cs="Symbol" w:hint="default"/>
        <w:w w:val="100"/>
        <w:sz w:val="20"/>
        <w:szCs w:val="20"/>
        <w:lang w:val="en-US" w:eastAsia="en-US" w:bidi="ar-SA"/>
      </w:rPr>
    </w:lvl>
    <w:lvl w:ilvl="1" w:tplc="98DA4E14">
      <w:numFmt w:val="bullet"/>
      <w:lvlText w:val="•"/>
      <w:lvlJc w:val="left"/>
      <w:pPr>
        <w:ind w:left="1055" w:hanging="360"/>
      </w:pPr>
      <w:rPr>
        <w:rFonts w:hint="default"/>
        <w:lang w:val="en-US" w:eastAsia="en-US" w:bidi="ar-SA"/>
      </w:rPr>
    </w:lvl>
    <w:lvl w:ilvl="2" w:tplc="EED03B80">
      <w:numFmt w:val="bullet"/>
      <w:lvlText w:val="•"/>
      <w:lvlJc w:val="left"/>
      <w:pPr>
        <w:ind w:left="1290" w:hanging="360"/>
      </w:pPr>
      <w:rPr>
        <w:rFonts w:hint="default"/>
        <w:lang w:val="en-US" w:eastAsia="en-US" w:bidi="ar-SA"/>
      </w:rPr>
    </w:lvl>
    <w:lvl w:ilvl="3" w:tplc="FD9AB37A">
      <w:numFmt w:val="bullet"/>
      <w:lvlText w:val="•"/>
      <w:lvlJc w:val="left"/>
      <w:pPr>
        <w:ind w:left="1525" w:hanging="360"/>
      </w:pPr>
      <w:rPr>
        <w:rFonts w:hint="default"/>
        <w:lang w:val="en-US" w:eastAsia="en-US" w:bidi="ar-SA"/>
      </w:rPr>
    </w:lvl>
    <w:lvl w:ilvl="4" w:tplc="C0B69D76">
      <w:numFmt w:val="bullet"/>
      <w:lvlText w:val="•"/>
      <w:lvlJc w:val="left"/>
      <w:pPr>
        <w:ind w:left="1760" w:hanging="360"/>
      </w:pPr>
      <w:rPr>
        <w:rFonts w:hint="default"/>
        <w:lang w:val="en-US" w:eastAsia="en-US" w:bidi="ar-SA"/>
      </w:rPr>
    </w:lvl>
    <w:lvl w:ilvl="5" w:tplc="554A76DA">
      <w:numFmt w:val="bullet"/>
      <w:lvlText w:val="•"/>
      <w:lvlJc w:val="left"/>
      <w:pPr>
        <w:ind w:left="1995" w:hanging="360"/>
      </w:pPr>
      <w:rPr>
        <w:rFonts w:hint="default"/>
        <w:lang w:val="en-US" w:eastAsia="en-US" w:bidi="ar-SA"/>
      </w:rPr>
    </w:lvl>
    <w:lvl w:ilvl="6" w:tplc="07129B24">
      <w:numFmt w:val="bullet"/>
      <w:lvlText w:val="•"/>
      <w:lvlJc w:val="left"/>
      <w:pPr>
        <w:ind w:left="2230" w:hanging="360"/>
      </w:pPr>
      <w:rPr>
        <w:rFonts w:hint="default"/>
        <w:lang w:val="en-US" w:eastAsia="en-US" w:bidi="ar-SA"/>
      </w:rPr>
    </w:lvl>
    <w:lvl w:ilvl="7" w:tplc="374CD780">
      <w:numFmt w:val="bullet"/>
      <w:lvlText w:val="•"/>
      <w:lvlJc w:val="left"/>
      <w:pPr>
        <w:ind w:left="2465" w:hanging="360"/>
      </w:pPr>
      <w:rPr>
        <w:rFonts w:hint="default"/>
        <w:lang w:val="en-US" w:eastAsia="en-US" w:bidi="ar-SA"/>
      </w:rPr>
    </w:lvl>
    <w:lvl w:ilvl="8" w:tplc="F7507540">
      <w:numFmt w:val="bullet"/>
      <w:lvlText w:val="•"/>
      <w:lvlJc w:val="left"/>
      <w:pPr>
        <w:ind w:left="2700" w:hanging="360"/>
      </w:pPr>
      <w:rPr>
        <w:rFonts w:hint="default"/>
        <w:lang w:val="en-US" w:eastAsia="en-US" w:bidi="ar-SA"/>
      </w:rPr>
    </w:lvl>
  </w:abstractNum>
  <w:abstractNum w:abstractNumId="3" w15:restartNumberingAfterBreak="0">
    <w:nsid w:val="64933074"/>
    <w:multiLevelType w:val="hybridMultilevel"/>
    <w:tmpl w:val="3912E302"/>
    <w:lvl w:ilvl="0" w:tplc="75A807CC">
      <w:numFmt w:val="bullet"/>
      <w:lvlText w:val=""/>
      <w:lvlJc w:val="left"/>
      <w:pPr>
        <w:ind w:left="825" w:hanging="360"/>
      </w:pPr>
      <w:rPr>
        <w:rFonts w:ascii="Symbol" w:eastAsia="Symbol" w:hAnsi="Symbol" w:cs="Symbol" w:hint="default"/>
        <w:w w:val="100"/>
        <w:sz w:val="20"/>
        <w:szCs w:val="20"/>
        <w:lang w:val="en-US" w:eastAsia="en-US" w:bidi="ar-SA"/>
      </w:rPr>
    </w:lvl>
    <w:lvl w:ilvl="1" w:tplc="5F78E7F8">
      <w:numFmt w:val="bullet"/>
      <w:lvlText w:val="•"/>
      <w:lvlJc w:val="left"/>
      <w:pPr>
        <w:ind w:left="1055" w:hanging="360"/>
      </w:pPr>
      <w:rPr>
        <w:rFonts w:hint="default"/>
        <w:lang w:val="en-US" w:eastAsia="en-US" w:bidi="ar-SA"/>
      </w:rPr>
    </w:lvl>
    <w:lvl w:ilvl="2" w:tplc="BE16009E">
      <w:numFmt w:val="bullet"/>
      <w:lvlText w:val="•"/>
      <w:lvlJc w:val="left"/>
      <w:pPr>
        <w:ind w:left="1290" w:hanging="360"/>
      </w:pPr>
      <w:rPr>
        <w:rFonts w:hint="default"/>
        <w:lang w:val="en-US" w:eastAsia="en-US" w:bidi="ar-SA"/>
      </w:rPr>
    </w:lvl>
    <w:lvl w:ilvl="3" w:tplc="F9B4FF48">
      <w:numFmt w:val="bullet"/>
      <w:lvlText w:val="•"/>
      <w:lvlJc w:val="left"/>
      <w:pPr>
        <w:ind w:left="1525" w:hanging="360"/>
      </w:pPr>
      <w:rPr>
        <w:rFonts w:hint="default"/>
        <w:lang w:val="en-US" w:eastAsia="en-US" w:bidi="ar-SA"/>
      </w:rPr>
    </w:lvl>
    <w:lvl w:ilvl="4" w:tplc="364E9CFA">
      <w:numFmt w:val="bullet"/>
      <w:lvlText w:val="•"/>
      <w:lvlJc w:val="left"/>
      <w:pPr>
        <w:ind w:left="1760" w:hanging="360"/>
      </w:pPr>
      <w:rPr>
        <w:rFonts w:hint="default"/>
        <w:lang w:val="en-US" w:eastAsia="en-US" w:bidi="ar-SA"/>
      </w:rPr>
    </w:lvl>
    <w:lvl w:ilvl="5" w:tplc="890AC202">
      <w:numFmt w:val="bullet"/>
      <w:lvlText w:val="•"/>
      <w:lvlJc w:val="left"/>
      <w:pPr>
        <w:ind w:left="1995" w:hanging="360"/>
      </w:pPr>
      <w:rPr>
        <w:rFonts w:hint="default"/>
        <w:lang w:val="en-US" w:eastAsia="en-US" w:bidi="ar-SA"/>
      </w:rPr>
    </w:lvl>
    <w:lvl w:ilvl="6" w:tplc="47F4EB4E">
      <w:numFmt w:val="bullet"/>
      <w:lvlText w:val="•"/>
      <w:lvlJc w:val="left"/>
      <w:pPr>
        <w:ind w:left="2230" w:hanging="360"/>
      </w:pPr>
      <w:rPr>
        <w:rFonts w:hint="default"/>
        <w:lang w:val="en-US" w:eastAsia="en-US" w:bidi="ar-SA"/>
      </w:rPr>
    </w:lvl>
    <w:lvl w:ilvl="7" w:tplc="BC801A04">
      <w:numFmt w:val="bullet"/>
      <w:lvlText w:val="•"/>
      <w:lvlJc w:val="left"/>
      <w:pPr>
        <w:ind w:left="2465" w:hanging="360"/>
      </w:pPr>
      <w:rPr>
        <w:rFonts w:hint="default"/>
        <w:lang w:val="en-US" w:eastAsia="en-US" w:bidi="ar-SA"/>
      </w:rPr>
    </w:lvl>
    <w:lvl w:ilvl="8" w:tplc="8A44DEE6">
      <w:numFmt w:val="bullet"/>
      <w:lvlText w:val="•"/>
      <w:lvlJc w:val="left"/>
      <w:pPr>
        <w:ind w:left="2700" w:hanging="360"/>
      </w:pPr>
      <w:rPr>
        <w:rFonts w:hint="default"/>
        <w:lang w:val="en-US" w:eastAsia="en-US" w:bidi="ar-SA"/>
      </w:rPr>
    </w:lvl>
  </w:abstractNum>
  <w:abstractNum w:abstractNumId="4" w15:restartNumberingAfterBreak="0">
    <w:nsid w:val="7F83078E"/>
    <w:multiLevelType w:val="multilevel"/>
    <w:tmpl w:val="010C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2046932">
    <w:abstractNumId w:val="1"/>
  </w:num>
  <w:num w:numId="2" w16cid:durableId="33896430">
    <w:abstractNumId w:val="2"/>
  </w:num>
  <w:num w:numId="3" w16cid:durableId="965619022">
    <w:abstractNumId w:val="3"/>
  </w:num>
  <w:num w:numId="4" w16cid:durableId="2096437792">
    <w:abstractNumId w:val="4"/>
  </w:num>
  <w:num w:numId="5" w16cid:durableId="104932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F8"/>
    <w:rsid w:val="00060E35"/>
    <w:rsid w:val="00062FEE"/>
    <w:rsid w:val="00095E51"/>
    <w:rsid w:val="000B051B"/>
    <w:rsid w:val="000F6FAE"/>
    <w:rsid w:val="002E3E7B"/>
    <w:rsid w:val="002F13E9"/>
    <w:rsid w:val="00300061"/>
    <w:rsid w:val="003C175F"/>
    <w:rsid w:val="003E30B3"/>
    <w:rsid w:val="00426CFD"/>
    <w:rsid w:val="00436909"/>
    <w:rsid w:val="00437F5C"/>
    <w:rsid w:val="004A46AD"/>
    <w:rsid w:val="004A4EF8"/>
    <w:rsid w:val="005162C6"/>
    <w:rsid w:val="0055782D"/>
    <w:rsid w:val="005C2A72"/>
    <w:rsid w:val="005D7528"/>
    <w:rsid w:val="005F41F6"/>
    <w:rsid w:val="00611C1F"/>
    <w:rsid w:val="00625B8B"/>
    <w:rsid w:val="00642960"/>
    <w:rsid w:val="00681B00"/>
    <w:rsid w:val="0068415D"/>
    <w:rsid w:val="006A3651"/>
    <w:rsid w:val="006C5A1D"/>
    <w:rsid w:val="00715B4E"/>
    <w:rsid w:val="00721977"/>
    <w:rsid w:val="00751356"/>
    <w:rsid w:val="0077330A"/>
    <w:rsid w:val="00784C12"/>
    <w:rsid w:val="007A08EA"/>
    <w:rsid w:val="007A2969"/>
    <w:rsid w:val="007B0EE8"/>
    <w:rsid w:val="007C1F83"/>
    <w:rsid w:val="007E634C"/>
    <w:rsid w:val="007F6D17"/>
    <w:rsid w:val="007F6D4E"/>
    <w:rsid w:val="00802E31"/>
    <w:rsid w:val="00997ED5"/>
    <w:rsid w:val="009E5C46"/>
    <w:rsid w:val="00A74009"/>
    <w:rsid w:val="00AA60CB"/>
    <w:rsid w:val="00AB67AD"/>
    <w:rsid w:val="00AF6037"/>
    <w:rsid w:val="00B251B3"/>
    <w:rsid w:val="00BB083E"/>
    <w:rsid w:val="00BF4D6F"/>
    <w:rsid w:val="00BF6AF1"/>
    <w:rsid w:val="00C64B95"/>
    <w:rsid w:val="00C80A73"/>
    <w:rsid w:val="00CF0ACE"/>
    <w:rsid w:val="00DB01BD"/>
    <w:rsid w:val="00DB2391"/>
    <w:rsid w:val="00DF6CDA"/>
    <w:rsid w:val="00E112B6"/>
    <w:rsid w:val="00F218F7"/>
    <w:rsid w:val="00FA3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966D6"/>
  <w15:chartTrackingRefBased/>
  <w15:docId w15:val="{A49207A1-DE0D-43A4-A9AE-571E26510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784C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A4EF8"/>
    <w:pPr>
      <w:widowControl w:val="0"/>
      <w:autoSpaceDE w:val="0"/>
      <w:autoSpaceDN w:val="0"/>
      <w:spacing w:after="0" w:line="240" w:lineRule="auto"/>
      <w:ind w:left="110"/>
    </w:pPr>
    <w:rPr>
      <w:rFonts w:ascii="Calibri" w:eastAsia="Calibri" w:hAnsi="Calibri" w:cs="Calibri"/>
      <w:lang w:val="en-US"/>
    </w:rPr>
  </w:style>
  <w:style w:type="paragraph" w:styleId="ListParagraph">
    <w:name w:val="List Paragraph"/>
    <w:basedOn w:val="Normal"/>
    <w:uiPriority w:val="34"/>
    <w:qFormat/>
    <w:rsid w:val="0055782D"/>
    <w:pPr>
      <w:ind w:left="720"/>
      <w:contextualSpacing/>
    </w:pPr>
  </w:style>
  <w:style w:type="character" w:customStyle="1" w:styleId="Heading4Char">
    <w:name w:val="Heading 4 Char"/>
    <w:basedOn w:val="DefaultParagraphFont"/>
    <w:link w:val="Heading4"/>
    <w:uiPriority w:val="9"/>
    <w:rsid w:val="00784C1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BF6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AF1"/>
  </w:style>
  <w:style w:type="paragraph" w:styleId="Footer">
    <w:name w:val="footer"/>
    <w:basedOn w:val="Normal"/>
    <w:link w:val="FooterChar"/>
    <w:uiPriority w:val="99"/>
    <w:unhideWhenUsed/>
    <w:rsid w:val="00BF6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AF1"/>
  </w:style>
  <w:style w:type="paragraph" w:styleId="NoSpacing">
    <w:name w:val="No Spacing"/>
    <w:uiPriority w:val="1"/>
    <w:qFormat/>
    <w:rsid w:val="003000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FC4A446B63C447B71713F60509C298" ma:contentTypeVersion="14" ma:contentTypeDescription="Create a new document." ma:contentTypeScope="" ma:versionID="b4c871e97d76fc99992d86e99c0e1cd6">
  <xsd:schema xmlns:xsd="http://www.w3.org/2001/XMLSchema" xmlns:xs="http://www.w3.org/2001/XMLSchema" xmlns:p="http://schemas.microsoft.com/office/2006/metadata/properties" xmlns:ns2="317d8e63-8423-45cf-a1d0-79bb4347c5ac" xmlns:ns3="b0be6d53-edb6-4d95-9660-e7d2a106d4ac" targetNamespace="http://schemas.microsoft.com/office/2006/metadata/properties" ma:root="true" ma:fieldsID="05c98f73ce0694f715f64d8cdc9b4140" ns2:_="" ns3:_="">
    <xsd:import namespace="317d8e63-8423-45cf-a1d0-79bb4347c5ac"/>
    <xsd:import namespace="b0be6d53-edb6-4d95-9660-e7d2a106d4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d8e63-8423-45cf-a1d0-79bb4347c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258de5-4702-44c6-8e16-f98019ed6e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e6d53-edb6-4d95-9660-e7d2a106d4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55bb324-f967-4b19-884d-47c00493b84b}" ma:internalName="TaxCatchAll" ma:showField="CatchAllData" ma:web="b0be6d53-edb6-4d95-9660-e7d2a106d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0be6d53-edb6-4d95-9660-e7d2a106d4ac" xsi:nil="true"/>
    <lcf76f155ced4ddcb4097134ff3c332f xmlns="317d8e63-8423-45cf-a1d0-79bb4347c5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C95B08-BE04-485D-BF4A-C9A008B0E0B7}"/>
</file>

<file path=customXml/itemProps2.xml><?xml version="1.0" encoding="utf-8"?>
<ds:datastoreItem xmlns:ds="http://schemas.openxmlformats.org/officeDocument/2006/customXml" ds:itemID="{D3FDE93A-AD91-47B7-BFAE-77AE9DC2CBE7}">
  <ds:schemaRefs>
    <ds:schemaRef ds:uri="http://schemas.microsoft.com/sharepoint/v3/contenttype/forms"/>
  </ds:schemaRefs>
</ds:datastoreItem>
</file>

<file path=customXml/itemProps3.xml><?xml version="1.0" encoding="utf-8"?>
<ds:datastoreItem xmlns:ds="http://schemas.openxmlformats.org/officeDocument/2006/customXml" ds:itemID="{65620A11-6632-450C-B0F9-FCAC941886EF}">
  <ds:schemaRefs>
    <ds:schemaRef ds:uri="http://schemas.microsoft.com/office/2006/metadata/properties"/>
    <ds:schemaRef ds:uri="http://schemas.microsoft.com/office/infopath/2007/PartnerControls"/>
    <ds:schemaRef ds:uri="b0be6d53-edb6-4d95-9660-e7d2a106d4ac"/>
    <ds:schemaRef ds:uri="317d8e63-8423-45cf-a1d0-79bb4347c5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Oliver</dc:creator>
  <cp:keywords/>
  <dc:description/>
  <cp:lastModifiedBy>Jo Oliver</cp:lastModifiedBy>
  <cp:revision>2</cp:revision>
  <cp:lastPrinted>2023-10-01T14:47:00Z</cp:lastPrinted>
  <dcterms:created xsi:type="dcterms:W3CDTF">2026-10-07T13:18:00Z</dcterms:created>
  <dcterms:modified xsi:type="dcterms:W3CDTF">2026-10-07T13:18:00Z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0x010100E2FC4A446B63C447B71713F60509C298</vt:lpwstr>
  </property>
  <property fmtid="{D5CDD505-2E9C-101B-9397-08002B2CF9AE}" pid="3" name="Order">
    <vt:r8>4420800</vt:r8>
  </property>
  <property fmtid="{D5CDD505-2E9C-101B-9397-08002B2CF9AE}" pid="4" name="MediaServiceImageTags">
    <vt:lpwstr/>
  </property>
</Properties>
</file>