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611"/>
        <w:tblW w:w="15984" w:type="dxa"/>
        <w:tblLook w:val="04A0" w:firstRow="1" w:lastRow="0" w:firstColumn="1" w:lastColumn="0" w:noHBand="0" w:noVBand="1"/>
      </w:tblPr>
      <w:tblGrid>
        <w:gridCol w:w="859"/>
        <w:gridCol w:w="5928"/>
        <w:gridCol w:w="35"/>
        <w:gridCol w:w="4307"/>
        <w:gridCol w:w="58"/>
        <w:gridCol w:w="4797"/>
      </w:tblGrid>
      <w:tr w:rsidR="00044B0C" w14:paraId="6E03B4D7" w14:textId="77777777" w:rsidTr="00246A84">
        <w:trPr>
          <w:trHeight w:val="1119"/>
        </w:trPr>
        <w:tc>
          <w:tcPr>
            <w:tcW w:w="15984" w:type="dxa"/>
            <w:gridSpan w:val="6"/>
            <w:shd w:val="clear" w:color="auto" w:fill="1F3864" w:themeFill="accent1" w:themeFillShade="80"/>
          </w:tcPr>
          <w:p w14:paraId="10264887" w14:textId="43D22ACB" w:rsidR="00044B0C" w:rsidRPr="00676F62" w:rsidRDefault="00044B0C" w:rsidP="00551FB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76F62">
              <w:rPr>
                <w:rFonts w:ascii="Arial Narrow" w:hAnsi="Arial Narrow"/>
                <w:b/>
                <w:bCs/>
                <w:sz w:val="24"/>
                <w:szCs w:val="24"/>
              </w:rPr>
              <w:t>History Substantive Knowledge Overview</w:t>
            </w:r>
            <w:r w:rsidR="008D4CD6" w:rsidRPr="00676F62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202</w:t>
            </w:r>
            <w:r w:rsidR="00574E7B" w:rsidRPr="00676F62">
              <w:rPr>
                <w:rFonts w:ascii="Arial Narrow" w:hAnsi="Arial Narrow"/>
                <w:b/>
                <w:bCs/>
                <w:sz w:val="24"/>
                <w:szCs w:val="24"/>
              </w:rPr>
              <w:t>6</w:t>
            </w:r>
            <w:r w:rsidR="00D4596B" w:rsidRPr="00676F62">
              <w:rPr>
                <w:rFonts w:ascii="Arial Narrow" w:hAnsi="Arial Narrow"/>
                <w:b/>
                <w:bCs/>
                <w:sz w:val="24"/>
                <w:szCs w:val="24"/>
              </w:rPr>
              <w:t>-2</w:t>
            </w:r>
            <w:r w:rsidR="00574E7B" w:rsidRPr="00676F62">
              <w:rPr>
                <w:rFonts w:ascii="Arial Narrow" w:hAnsi="Arial Narrow"/>
                <w:b/>
                <w:bCs/>
                <w:sz w:val="24"/>
                <w:szCs w:val="24"/>
              </w:rPr>
              <w:t>7</w:t>
            </w:r>
            <w:r w:rsidR="00FD1FE7" w:rsidRPr="00676F62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Year A</w:t>
            </w:r>
          </w:p>
          <w:p w14:paraId="22172C1A" w14:textId="372FFEC5" w:rsidR="00735EA4" w:rsidRPr="00676F62" w:rsidRDefault="00735EA4" w:rsidP="008F38DB">
            <w:pPr>
              <w:pStyle w:val="NoSpacing"/>
              <w:rPr>
                <w:rFonts w:ascii="Arial Narrow" w:hAnsi="Arial Narrow"/>
              </w:rPr>
            </w:pPr>
            <w:r w:rsidRPr="00676F62">
              <w:rPr>
                <w:rFonts w:ascii="Arial Narrow" w:hAnsi="Arial Narrow"/>
              </w:rPr>
              <w:t xml:space="preserve">Chronological understanding is developed throughout all units of </w:t>
            </w:r>
            <w:r w:rsidR="00E41AFA" w:rsidRPr="00676F62">
              <w:rPr>
                <w:rFonts w:ascii="Arial Narrow" w:hAnsi="Arial Narrow"/>
              </w:rPr>
              <w:t>work;</w:t>
            </w:r>
            <w:r w:rsidRPr="00676F62">
              <w:rPr>
                <w:rFonts w:ascii="Arial Narrow" w:hAnsi="Arial Narrow"/>
              </w:rPr>
              <w:t xml:space="preserve"> visual timelines help pupils to see where the period of history they are studying sits within world history. are taught using both </w:t>
            </w:r>
            <w:r w:rsidRPr="00676F62">
              <w:rPr>
                <w:rFonts w:ascii="Arial Narrow" w:hAnsi="Arial Narrow"/>
                <w:b/>
                <w:bCs/>
              </w:rPr>
              <w:t>primary and secondary</w:t>
            </w:r>
            <w:r w:rsidRPr="00676F62">
              <w:rPr>
                <w:rFonts w:ascii="Arial Narrow" w:hAnsi="Arial Narrow"/>
              </w:rPr>
              <w:t xml:space="preserve"> sources and pupils have an awareness of both.</w:t>
            </w:r>
            <w:r w:rsidRPr="00676F62">
              <w:rPr>
                <w:rFonts w:ascii="Arial Narrow" w:hAnsi="Arial Narrow"/>
                <w:sz w:val="32"/>
                <w:szCs w:val="32"/>
              </w:rPr>
              <w:t xml:space="preserve"> </w:t>
            </w:r>
          </w:p>
        </w:tc>
      </w:tr>
      <w:tr w:rsidR="005E1CDD" w14:paraId="332190B2" w14:textId="77777777" w:rsidTr="00246A84">
        <w:trPr>
          <w:trHeight w:val="297"/>
        </w:trPr>
        <w:tc>
          <w:tcPr>
            <w:tcW w:w="856" w:type="dxa"/>
            <w:shd w:val="clear" w:color="auto" w:fill="1F3864" w:themeFill="accent1" w:themeFillShade="80"/>
          </w:tcPr>
          <w:p w14:paraId="4D5D5217" w14:textId="5432DDEE" w:rsidR="005E1CDD" w:rsidRPr="00676F62" w:rsidRDefault="005E1CDD" w:rsidP="00676F62">
            <w:pPr>
              <w:rPr>
                <w:rFonts w:ascii="Arial Narrow" w:hAnsi="Arial Narrow"/>
              </w:rPr>
            </w:pPr>
          </w:p>
        </w:tc>
        <w:tc>
          <w:tcPr>
            <w:tcW w:w="5929" w:type="dxa"/>
          </w:tcPr>
          <w:p w14:paraId="2BEC5B4A" w14:textId="59A0DD1F" w:rsidR="005E1CDD" w:rsidRPr="00676F62" w:rsidRDefault="00676F62" w:rsidP="00676F62">
            <w:pPr>
              <w:jc w:val="center"/>
              <w:rPr>
                <w:rFonts w:ascii="Arial Narrow" w:hAnsi="Arial Narrow"/>
                <w:b/>
                <w:bCs/>
              </w:rPr>
            </w:pPr>
            <w:r w:rsidRPr="00676F62">
              <w:rPr>
                <w:rFonts w:ascii="Arial Narrow" w:hAnsi="Arial Narrow"/>
                <w:b/>
                <w:bCs/>
              </w:rPr>
              <w:t>Advent</w:t>
            </w:r>
          </w:p>
        </w:tc>
        <w:tc>
          <w:tcPr>
            <w:tcW w:w="4401" w:type="dxa"/>
            <w:gridSpan w:val="3"/>
          </w:tcPr>
          <w:p w14:paraId="2576DF81" w14:textId="0B4FCCE6" w:rsidR="005E1CDD" w:rsidRPr="00676F62" w:rsidRDefault="00676F62" w:rsidP="00676F62">
            <w:pPr>
              <w:jc w:val="center"/>
              <w:rPr>
                <w:rFonts w:ascii="Arial Narrow" w:hAnsi="Arial Narrow"/>
                <w:b/>
                <w:bCs/>
              </w:rPr>
            </w:pPr>
            <w:r w:rsidRPr="00676F62">
              <w:rPr>
                <w:rFonts w:ascii="Arial Narrow" w:hAnsi="Arial Narrow"/>
                <w:b/>
                <w:bCs/>
              </w:rPr>
              <w:t>Lent</w:t>
            </w:r>
          </w:p>
        </w:tc>
        <w:tc>
          <w:tcPr>
            <w:tcW w:w="4797" w:type="dxa"/>
          </w:tcPr>
          <w:p w14:paraId="6B7CF074" w14:textId="0F7456D8" w:rsidR="005E1CDD" w:rsidRPr="00676F62" w:rsidRDefault="00676F62" w:rsidP="00676F62">
            <w:pPr>
              <w:jc w:val="center"/>
              <w:rPr>
                <w:rFonts w:ascii="Arial Narrow" w:hAnsi="Arial Narrow"/>
                <w:b/>
                <w:bCs/>
                <w:i/>
                <w:iCs/>
              </w:rPr>
            </w:pPr>
            <w:r w:rsidRPr="00676F62">
              <w:rPr>
                <w:rFonts w:ascii="Arial Narrow" w:hAnsi="Arial Narrow"/>
                <w:b/>
                <w:bCs/>
                <w:i/>
                <w:iCs/>
              </w:rPr>
              <w:t>Pentecost</w:t>
            </w:r>
          </w:p>
        </w:tc>
      </w:tr>
      <w:tr w:rsidR="00676F62" w14:paraId="45F3EA2A" w14:textId="77777777" w:rsidTr="00782EF7">
        <w:trPr>
          <w:trHeight w:val="537"/>
        </w:trPr>
        <w:tc>
          <w:tcPr>
            <w:tcW w:w="856" w:type="dxa"/>
            <w:shd w:val="clear" w:color="auto" w:fill="1F3864" w:themeFill="accent1" w:themeFillShade="80"/>
          </w:tcPr>
          <w:p w14:paraId="43259659" w14:textId="767D5052" w:rsidR="00676F62" w:rsidRPr="00676F62" w:rsidRDefault="00676F62" w:rsidP="00551FB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676F62">
              <w:rPr>
                <w:rFonts w:ascii="Arial Narrow" w:hAnsi="Arial Narrow"/>
                <w:b/>
                <w:bCs/>
                <w:sz w:val="16"/>
                <w:szCs w:val="16"/>
              </w:rPr>
              <w:t>Key Concepts:</w:t>
            </w:r>
          </w:p>
        </w:tc>
        <w:tc>
          <w:tcPr>
            <w:tcW w:w="5929" w:type="dxa"/>
            <w:shd w:val="clear" w:color="auto" w:fill="9966FF"/>
          </w:tcPr>
          <w:p w14:paraId="1405B105" w14:textId="2F13074A" w:rsidR="00676F62" w:rsidRPr="00676F62" w:rsidRDefault="00676F62" w:rsidP="00782EF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4"/>
                <w:szCs w:val="24"/>
              </w:rPr>
            </w:pPr>
            <w:r w:rsidRPr="00676F62">
              <w:rPr>
                <w:rFonts w:ascii="Arial Narrow" w:hAnsi="Arial Narrow"/>
                <w:b/>
                <w:bCs/>
                <w:color w:val="FFFFFF" w:themeColor="background1"/>
                <w:sz w:val="24"/>
                <w:szCs w:val="24"/>
              </w:rPr>
              <w:t>Homes, Settlements &amp; Lifestyles</w:t>
            </w:r>
          </w:p>
        </w:tc>
        <w:tc>
          <w:tcPr>
            <w:tcW w:w="4401" w:type="dxa"/>
            <w:gridSpan w:val="3"/>
            <w:shd w:val="clear" w:color="auto" w:fill="00B0F0"/>
          </w:tcPr>
          <w:p w14:paraId="3964DABE" w14:textId="47508DBB" w:rsidR="00676F62" w:rsidRPr="00676F62" w:rsidRDefault="00676F62" w:rsidP="00782EF7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76F62">
              <w:rPr>
                <w:rFonts w:ascii="Arial Narrow" w:hAnsi="Arial Narrow"/>
                <w:b/>
                <w:bCs/>
                <w:sz w:val="24"/>
                <w:szCs w:val="24"/>
              </w:rPr>
              <w:t>Inventions and Discoveries</w:t>
            </w:r>
          </w:p>
        </w:tc>
        <w:tc>
          <w:tcPr>
            <w:tcW w:w="4797" w:type="dxa"/>
            <w:shd w:val="clear" w:color="auto" w:fill="CCFFFF"/>
          </w:tcPr>
          <w:p w14:paraId="6D288143" w14:textId="6168DB3D" w:rsidR="00676F62" w:rsidRPr="00676F62" w:rsidRDefault="00676F62" w:rsidP="00782EF7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76F62">
              <w:rPr>
                <w:rFonts w:ascii="Arial Narrow" w:hAnsi="Arial Narrow"/>
                <w:b/>
                <w:bCs/>
                <w:sz w:val="24"/>
                <w:szCs w:val="24"/>
              </w:rPr>
              <w:t>People that changed the World</w:t>
            </w:r>
          </w:p>
        </w:tc>
      </w:tr>
      <w:tr w:rsidR="00551FB1" w14:paraId="769D79A1" w14:textId="77777777" w:rsidTr="00246A84">
        <w:trPr>
          <w:trHeight w:val="677"/>
        </w:trPr>
        <w:tc>
          <w:tcPr>
            <w:tcW w:w="856" w:type="dxa"/>
          </w:tcPr>
          <w:p w14:paraId="1F3D7C51" w14:textId="307B3E78" w:rsidR="00551FB1" w:rsidRPr="008F38DB" w:rsidRDefault="00551FB1" w:rsidP="00551FB1">
            <w:pPr>
              <w:rPr>
                <w:b/>
                <w:bCs/>
              </w:rPr>
            </w:pPr>
            <w:r w:rsidRPr="008F38DB">
              <w:rPr>
                <w:b/>
                <w:bCs/>
              </w:rPr>
              <w:t>EYFS</w:t>
            </w:r>
          </w:p>
        </w:tc>
        <w:tc>
          <w:tcPr>
            <w:tcW w:w="5964" w:type="dxa"/>
            <w:gridSpan w:val="2"/>
          </w:tcPr>
          <w:p w14:paraId="64FD795B" w14:textId="2E2D4B69" w:rsidR="00F86A12" w:rsidRPr="00676F62" w:rsidRDefault="00542108" w:rsidP="00551F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676F62">
              <w:rPr>
                <w:rFonts w:ascii="Arial Narrow" w:hAnsi="Arial Narrow"/>
                <w:b/>
                <w:bCs/>
              </w:rPr>
              <w:t>All about me</w:t>
            </w:r>
          </w:p>
          <w:p w14:paraId="14D6EB99" w14:textId="637BE183" w:rsidR="00B8297C" w:rsidRPr="00676F62" w:rsidRDefault="00B8297C" w:rsidP="00551FB1">
            <w:pPr>
              <w:jc w:val="center"/>
              <w:rPr>
                <w:rFonts w:ascii="Arial Narrow" w:hAnsi="Arial Narrow"/>
              </w:rPr>
            </w:pPr>
            <w:r w:rsidRPr="00676F62">
              <w:rPr>
                <w:rFonts w:ascii="Arial Narrow" w:hAnsi="Arial Narrow"/>
              </w:rPr>
              <w:t>How do I know I am important?</w:t>
            </w:r>
          </w:p>
        </w:tc>
        <w:tc>
          <w:tcPr>
            <w:tcW w:w="4308" w:type="dxa"/>
          </w:tcPr>
          <w:p w14:paraId="563F19D7" w14:textId="1AB2D9C8" w:rsidR="008D4CD6" w:rsidRPr="00676F62" w:rsidRDefault="00F86A12" w:rsidP="00F86A12">
            <w:pPr>
              <w:jc w:val="center"/>
              <w:rPr>
                <w:rFonts w:ascii="Arial Narrow" w:hAnsi="Arial Narrow"/>
                <w:b/>
                <w:bCs/>
              </w:rPr>
            </w:pPr>
            <w:r w:rsidRPr="00676F62">
              <w:rPr>
                <w:rFonts w:ascii="Arial Narrow" w:hAnsi="Arial Narrow"/>
                <w:b/>
                <w:bCs/>
              </w:rPr>
              <w:t>Helping Hands</w:t>
            </w:r>
          </w:p>
          <w:p w14:paraId="1418FA97" w14:textId="31604B8C" w:rsidR="00B8297C" w:rsidRPr="00676F62" w:rsidRDefault="00B8297C" w:rsidP="00F86A12">
            <w:pPr>
              <w:jc w:val="center"/>
              <w:rPr>
                <w:rFonts w:ascii="Arial Narrow" w:hAnsi="Arial Narrow"/>
              </w:rPr>
            </w:pPr>
            <w:r w:rsidRPr="00676F62">
              <w:rPr>
                <w:rFonts w:ascii="Arial Narrow" w:hAnsi="Arial Narrow"/>
              </w:rPr>
              <w:t>Who helps me? Who helped people in the past?</w:t>
            </w:r>
          </w:p>
        </w:tc>
        <w:tc>
          <w:tcPr>
            <w:tcW w:w="4855" w:type="dxa"/>
            <w:gridSpan w:val="2"/>
          </w:tcPr>
          <w:p w14:paraId="43BF784F" w14:textId="5A5990F1" w:rsidR="00551FB1" w:rsidRPr="00676F62" w:rsidRDefault="00F86A12" w:rsidP="00F86A1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76F62">
              <w:rPr>
                <w:rFonts w:ascii="Arial Narrow" w:hAnsi="Arial Narrow"/>
                <w:b/>
                <w:bCs/>
              </w:rPr>
              <w:t>Terrific Toys</w:t>
            </w:r>
            <w:r w:rsidRPr="00676F62">
              <w:rPr>
                <w:rFonts w:ascii="Arial Narrow" w:hAnsi="Arial Narrow"/>
              </w:rPr>
              <w:t xml:space="preserve"> </w:t>
            </w:r>
          </w:p>
          <w:p w14:paraId="1D523A90" w14:textId="0130158A" w:rsidR="00F86A12" w:rsidRPr="00676F62" w:rsidRDefault="00B8297C" w:rsidP="00B8297C">
            <w:pPr>
              <w:jc w:val="center"/>
              <w:rPr>
                <w:rFonts w:ascii="Arial Narrow" w:hAnsi="Arial Narrow"/>
              </w:rPr>
            </w:pPr>
            <w:r w:rsidRPr="00676F62">
              <w:rPr>
                <w:rFonts w:ascii="Arial Narrow" w:hAnsi="Arial Narrow"/>
              </w:rPr>
              <w:t>How did children in the past play?</w:t>
            </w:r>
          </w:p>
        </w:tc>
      </w:tr>
      <w:tr w:rsidR="00044B0C" w14:paraId="4155D074" w14:textId="77777777" w:rsidTr="00246A84">
        <w:trPr>
          <w:trHeight w:val="2577"/>
        </w:trPr>
        <w:tc>
          <w:tcPr>
            <w:tcW w:w="856" w:type="dxa"/>
          </w:tcPr>
          <w:p w14:paraId="12501518" w14:textId="4534B275" w:rsidR="00044B0C" w:rsidRPr="008F38DB" w:rsidRDefault="00044B0C" w:rsidP="00551FB1">
            <w:pPr>
              <w:rPr>
                <w:b/>
                <w:bCs/>
              </w:rPr>
            </w:pPr>
            <w:r w:rsidRPr="008F38DB">
              <w:rPr>
                <w:b/>
                <w:bCs/>
              </w:rPr>
              <w:t>Year 1</w:t>
            </w:r>
            <w:r w:rsidR="00DB1E38" w:rsidRPr="008F38DB">
              <w:rPr>
                <w:b/>
                <w:bCs/>
              </w:rPr>
              <w:t>/2</w:t>
            </w:r>
          </w:p>
        </w:tc>
        <w:tc>
          <w:tcPr>
            <w:tcW w:w="5964" w:type="dxa"/>
            <w:gridSpan w:val="2"/>
            <w:shd w:val="clear" w:color="auto" w:fill="00B0F0"/>
          </w:tcPr>
          <w:p w14:paraId="6BA30CC4" w14:textId="77777777" w:rsidR="00D4596B" w:rsidRPr="00676F62" w:rsidRDefault="00D4596B" w:rsidP="00D4596B">
            <w:pPr>
              <w:rPr>
                <w:rFonts w:ascii="Arial Narrow" w:hAnsi="Arial Narrow"/>
                <w:b/>
                <w:bCs/>
              </w:rPr>
            </w:pPr>
            <w:r w:rsidRPr="00676F62">
              <w:rPr>
                <w:rFonts w:ascii="Arial Narrow" w:hAnsi="Arial Narrow"/>
                <w:b/>
                <w:bCs/>
              </w:rPr>
              <w:t xml:space="preserve">Great Fire of London </w:t>
            </w:r>
          </w:p>
          <w:p w14:paraId="1A3EC8F0" w14:textId="3021CA15" w:rsidR="00D96F26" w:rsidRPr="00676F62" w:rsidRDefault="00D96F26" w:rsidP="00D4596B">
            <w:pPr>
              <w:rPr>
                <w:rFonts w:ascii="Arial Narrow" w:hAnsi="Arial Narrow"/>
              </w:rPr>
            </w:pPr>
            <w:r w:rsidRPr="00676F62">
              <w:rPr>
                <w:rFonts w:ascii="Arial Narrow" w:hAnsi="Arial Narrow"/>
              </w:rPr>
              <w:t>What caused the Great Fire of London?</w:t>
            </w:r>
          </w:p>
          <w:p w14:paraId="350B26B3" w14:textId="77777777" w:rsidR="007432F8" w:rsidRPr="00676F62" w:rsidRDefault="008843CC" w:rsidP="00D4596B">
            <w:pPr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sz w:val="16"/>
                <w:szCs w:val="16"/>
                <w:u w:val="single"/>
              </w:rPr>
              <w:t xml:space="preserve">NC: </w:t>
            </w:r>
          </w:p>
          <w:p w14:paraId="3B4DB8A6" w14:textId="15208759" w:rsidR="007432F8" w:rsidRPr="00676F62" w:rsidRDefault="007432F8" w:rsidP="007432F8">
            <w:pPr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sz w:val="16"/>
                <w:szCs w:val="16"/>
              </w:rPr>
              <w:t>E</w:t>
            </w:r>
            <w:r w:rsidRPr="00676F62">
              <w:rPr>
                <w:rFonts w:ascii="Arial Narrow" w:hAnsi="Arial Narrow"/>
                <w:i/>
                <w:iCs/>
                <w:sz w:val="16"/>
                <w:szCs w:val="16"/>
              </w:rPr>
              <w:t>vents beyond living memory that are significant nationally or globally [for example, the Great Fire of London, the first aeroplane flight or events commemorated through festivals or anniversaries]</w:t>
            </w:r>
            <w:r w:rsidRPr="00676F62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. </w:t>
            </w:r>
          </w:p>
          <w:p w14:paraId="6A78B3E7" w14:textId="5A92582E" w:rsidR="008B61C2" w:rsidRPr="00676F62" w:rsidRDefault="00E50A8B" w:rsidP="00D73523">
            <w:pPr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sz w:val="16"/>
                <w:szCs w:val="16"/>
                <w:u w:val="single"/>
              </w:rPr>
              <w:t xml:space="preserve">Skills: </w:t>
            </w:r>
          </w:p>
          <w:p w14:paraId="2545FA16" w14:textId="4BF2EB26" w:rsidR="00862E01" w:rsidRPr="00676F62" w:rsidRDefault="00E50A8B" w:rsidP="00D73523">
            <w:pPr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sz w:val="16"/>
                <w:szCs w:val="16"/>
              </w:rPr>
              <w:t>Historical Causes</w:t>
            </w:r>
            <w:r w:rsidRPr="00676F62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4308" w:type="dxa"/>
            <w:shd w:val="clear" w:color="auto" w:fill="9966FF"/>
          </w:tcPr>
          <w:p w14:paraId="14D06D2D" w14:textId="77777777" w:rsidR="005C36BC" w:rsidRPr="00676F62" w:rsidRDefault="005C36BC" w:rsidP="00DB1E38">
            <w:pPr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676F62">
              <w:rPr>
                <w:rFonts w:ascii="Arial Narrow" w:hAnsi="Arial Narrow"/>
                <w:b/>
                <w:bCs/>
                <w:color w:val="FFFFFF" w:themeColor="background1"/>
              </w:rPr>
              <w:t xml:space="preserve">Local Study </w:t>
            </w:r>
          </w:p>
          <w:p w14:paraId="4460A92E" w14:textId="77777777" w:rsidR="008843CC" w:rsidRPr="00676F62" w:rsidRDefault="008843CC" w:rsidP="008843CC">
            <w:pPr>
              <w:rPr>
                <w:rFonts w:ascii="Arial Narrow" w:hAnsi="Arial Narrow"/>
                <w:color w:val="FFFFFF" w:themeColor="background1"/>
              </w:rPr>
            </w:pPr>
            <w:r w:rsidRPr="00676F62">
              <w:rPr>
                <w:rFonts w:ascii="Arial Narrow" w:hAnsi="Arial Narrow"/>
                <w:color w:val="FFFFFF" w:themeColor="background1"/>
              </w:rPr>
              <w:t>How has Stamford changed in the past 2000 years?</w:t>
            </w:r>
          </w:p>
          <w:p w14:paraId="11C80EA6" w14:textId="77777777" w:rsidR="007432F8" w:rsidRPr="00676F62" w:rsidRDefault="00D96F26" w:rsidP="008843CC">
            <w:pPr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  <w:t xml:space="preserve">NC: </w:t>
            </w:r>
          </w:p>
          <w:p w14:paraId="2825B725" w14:textId="24E9D256" w:rsidR="007432F8" w:rsidRPr="00676F62" w:rsidRDefault="007432F8" w:rsidP="008843CC">
            <w:pPr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  <w:t>S</w:t>
            </w:r>
            <w:r w:rsidRPr="00676F62"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  <w:t>ignificant historical events, people and places in their own locality.</w:t>
            </w:r>
          </w:p>
          <w:p w14:paraId="4A92F7EA" w14:textId="42E6B7CB" w:rsidR="008B61C2" w:rsidRPr="00676F62" w:rsidRDefault="008843CC" w:rsidP="008843CC">
            <w:pPr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  <w:t>Skill</w:t>
            </w:r>
            <w:r w:rsidR="005C3562" w:rsidRPr="00676F62"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  <w:t xml:space="preserve">s: </w:t>
            </w:r>
          </w:p>
          <w:p w14:paraId="0897D298" w14:textId="7D7AF21D" w:rsidR="00862E01" w:rsidRPr="00676F62" w:rsidRDefault="005C3562" w:rsidP="008843CC">
            <w:pPr>
              <w:rPr>
                <w:rFonts w:ascii="Arial Narrow" w:hAnsi="Arial Narrow"/>
                <w:i/>
                <w:iCs/>
                <w:color w:val="FFFFFF" w:themeColor="background1"/>
              </w:rPr>
            </w:pPr>
            <w:r w:rsidRPr="00676F62"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  <w:t>Continuity and change</w:t>
            </w:r>
          </w:p>
        </w:tc>
        <w:tc>
          <w:tcPr>
            <w:tcW w:w="4855" w:type="dxa"/>
            <w:gridSpan w:val="2"/>
            <w:shd w:val="clear" w:color="auto" w:fill="CCFFFF"/>
          </w:tcPr>
          <w:p w14:paraId="76A50FC8" w14:textId="4535B3E1" w:rsidR="00E50A8B" w:rsidRPr="00676F62" w:rsidRDefault="004D51B8" w:rsidP="00DB1E38">
            <w:pPr>
              <w:rPr>
                <w:rFonts w:ascii="Arial Narrow" w:hAnsi="Arial Narrow"/>
                <w:b/>
                <w:bCs/>
              </w:rPr>
            </w:pPr>
            <w:r w:rsidRPr="00676F62">
              <w:rPr>
                <w:rFonts w:ascii="Arial Narrow" w:hAnsi="Arial Narrow"/>
                <w:b/>
                <w:bCs/>
              </w:rPr>
              <w:t xml:space="preserve">Mary Seacole </w:t>
            </w:r>
          </w:p>
          <w:p w14:paraId="67C65C50" w14:textId="6DA0B7AD" w:rsidR="00735EA4" w:rsidRPr="00676F62" w:rsidRDefault="004D51B8" w:rsidP="00862E01">
            <w:pPr>
              <w:rPr>
                <w:rFonts w:ascii="Arial Narrow" w:hAnsi="Arial Narrow"/>
              </w:rPr>
            </w:pPr>
            <w:r w:rsidRPr="00676F62">
              <w:rPr>
                <w:rFonts w:ascii="Arial Narrow" w:hAnsi="Arial Narrow"/>
              </w:rPr>
              <w:t xml:space="preserve">Why was </w:t>
            </w:r>
            <w:r w:rsidR="00735EA4" w:rsidRPr="00676F62">
              <w:rPr>
                <w:rFonts w:ascii="Arial Narrow" w:hAnsi="Arial Narrow"/>
              </w:rPr>
              <w:t>Mary Seacole</w:t>
            </w:r>
            <w:r w:rsidRPr="00676F62">
              <w:rPr>
                <w:rFonts w:ascii="Arial Narrow" w:hAnsi="Arial Narrow"/>
              </w:rPr>
              <w:t xml:space="preserve"> so important?</w:t>
            </w:r>
          </w:p>
          <w:p w14:paraId="326B07B9" w14:textId="77777777" w:rsidR="007432F8" w:rsidRPr="00676F62" w:rsidRDefault="00D96F26" w:rsidP="00862E01">
            <w:pPr>
              <w:rPr>
                <w:rFonts w:ascii="Arial Narrow" w:hAnsi="Arial Narrow"/>
                <w:color w:val="000000" w:themeColor="text1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color w:val="000000" w:themeColor="text1"/>
                <w:sz w:val="16"/>
                <w:szCs w:val="16"/>
                <w:u w:val="single"/>
              </w:rPr>
              <w:t xml:space="preserve">NC: </w:t>
            </w:r>
          </w:p>
          <w:p w14:paraId="6E2771FA" w14:textId="77715460" w:rsidR="008B61C2" w:rsidRPr="00676F62" w:rsidRDefault="007432F8" w:rsidP="007432F8">
            <w:pPr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T</w:t>
            </w: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he lives of significant individuals in the past who have contributed to national and international achievements. Some should be used to compare aspects of life in different periods [for example, Elizabeth I and Queen Victoria, Christopher Columbus and Neil Armstrong, William Caxton and Tim Berners-Lee, Pieter Bruegel the Elder and LS Lowry, Rosa Parks and Emily Davison, Mary Seacole and/or Florence Nightingale and Edith Cavell]</w:t>
            </w: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. </w:t>
            </w:r>
          </w:p>
          <w:p w14:paraId="62A8B77E" w14:textId="77777777" w:rsidR="008B61C2" w:rsidRPr="00676F62" w:rsidRDefault="004D51B8" w:rsidP="00862E01">
            <w:pPr>
              <w:rPr>
                <w:rFonts w:ascii="Arial Narrow" w:hAnsi="Arial Narrow"/>
                <w:color w:val="000000" w:themeColor="text1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color w:val="000000" w:themeColor="text1"/>
                <w:sz w:val="16"/>
                <w:szCs w:val="16"/>
                <w:u w:val="single"/>
              </w:rPr>
              <w:t xml:space="preserve">Skills: </w:t>
            </w:r>
          </w:p>
          <w:p w14:paraId="4376D853" w14:textId="51BEE5E1" w:rsidR="00862E01" w:rsidRPr="00676F62" w:rsidRDefault="004D51B8" w:rsidP="00862E01">
            <w:pPr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Historical significance. </w:t>
            </w:r>
          </w:p>
        </w:tc>
      </w:tr>
      <w:tr w:rsidR="006B314B" w14:paraId="17F43A65" w14:textId="77777777" w:rsidTr="00246A84">
        <w:trPr>
          <w:trHeight w:val="1667"/>
        </w:trPr>
        <w:tc>
          <w:tcPr>
            <w:tcW w:w="856" w:type="dxa"/>
          </w:tcPr>
          <w:p w14:paraId="643480CF" w14:textId="25CDD503" w:rsidR="006B314B" w:rsidRPr="008F38DB" w:rsidRDefault="006B314B" w:rsidP="00551FB1">
            <w:pPr>
              <w:rPr>
                <w:b/>
                <w:bCs/>
              </w:rPr>
            </w:pPr>
            <w:r w:rsidRPr="008F38DB">
              <w:rPr>
                <w:b/>
                <w:bCs/>
              </w:rPr>
              <w:t>Year 3</w:t>
            </w:r>
            <w:r w:rsidR="00D4596B" w:rsidRPr="008F38DB">
              <w:rPr>
                <w:b/>
                <w:bCs/>
              </w:rPr>
              <w:t>/4</w:t>
            </w:r>
          </w:p>
        </w:tc>
        <w:tc>
          <w:tcPr>
            <w:tcW w:w="5964" w:type="dxa"/>
            <w:gridSpan w:val="2"/>
            <w:shd w:val="clear" w:color="auto" w:fill="CDFFFF"/>
          </w:tcPr>
          <w:p w14:paraId="5F72982A" w14:textId="49E727C5" w:rsidR="00D4596B" w:rsidRPr="00676F62" w:rsidRDefault="00D4596B" w:rsidP="00D4596B">
            <w:pPr>
              <w:rPr>
                <w:rFonts w:ascii="Arial Narrow" w:hAnsi="Arial Narrow"/>
                <w:b/>
                <w:bCs/>
              </w:rPr>
            </w:pPr>
            <w:r w:rsidRPr="00676F62">
              <w:rPr>
                <w:rFonts w:ascii="Arial Narrow" w:hAnsi="Arial Narrow"/>
                <w:b/>
                <w:bCs/>
              </w:rPr>
              <w:t>Roman</w:t>
            </w:r>
            <w:r w:rsidR="00590D94" w:rsidRPr="00676F62">
              <w:rPr>
                <w:rFonts w:ascii="Arial Narrow" w:hAnsi="Arial Narrow"/>
                <w:b/>
                <w:bCs/>
              </w:rPr>
              <w:t>s</w:t>
            </w:r>
            <w:r w:rsidR="00912D21" w:rsidRPr="00676F62">
              <w:rPr>
                <w:rFonts w:ascii="Arial Narrow" w:hAnsi="Arial Narrow"/>
                <w:b/>
                <w:bCs/>
              </w:rPr>
              <w:t xml:space="preserve"> and their marvellous inventions</w:t>
            </w:r>
          </w:p>
          <w:p w14:paraId="7A8358CA" w14:textId="728C926F" w:rsidR="00D96F26" w:rsidRPr="00676F62" w:rsidRDefault="00DB606B" w:rsidP="00D4596B">
            <w:pPr>
              <w:rPr>
                <w:rFonts w:ascii="Arial Narrow" w:hAnsi="Arial Narrow"/>
              </w:rPr>
            </w:pPr>
            <w:r w:rsidRPr="00676F62">
              <w:rPr>
                <w:rFonts w:ascii="Arial Narrow" w:hAnsi="Arial Narrow"/>
              </w:rPr>
              <w:t>How did the Romans change Britain?</w:t>
            </w:r>
          </w:p>
          <w:p w14:paraId="7F397E4F" w14:textId="77777777" w:rsidR="007432F8" w:rsidRPr="00676F62" w:rsidRDefault="00D96F26" w:rsidP="00D4596B">
            <w:pPr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sz w:val="16"/>
                <w:szCs w:val="16"/>
                <w:u w:val="single"/>
              </w:rPr>
              <w:t xml:space="preserve">NC: </w:t>
            </w:r>
          </w:p>
          <w:p w14:paraId="21138B21" w14:textId="17C3E2FD" w:rsidR="00D7363C" w:rsidRPr="00676F62" w:rsidRDefault="00D7363C" w:rsidP="00D4596B">
            <w:pPr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sz w:val="16"/>
                <w:szCs w:val="16"/>
              </w:rPr>
              <w:t>T</w:t>
            </w:r>
            <w:r w:rsidRPr="00676F62">
              <w:rPr>
                <w:rFonts w:ascii="Arial Narrow" w:hAnsi="Arial Narrow"/>
                <w:i/>
                <w:iCs/>
                <w:sz w:val="16"/>
                <w:szCs w:val="16"/>
              </w:rPr>
              <w:t>he Roman Empire and its impact on Britain</w:t>
            </w:r>
            <w:r w:rsidRPr="00676F62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. </w:t>
            </w:r>
          </w:p>
          <w:p w14:paraId="66ABBE2B" w14:textId="7A977FEC" w:rsidR="008B61C2" w:rsidRPr="00676F62" w:rsidRDefault="00DB606B" w:rsidP="00D4596B">
            <w:pPr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sz w:val="16"/>
                <w:szCs w:val="16"/>
                <w:u w:val="single"/>
              </w:rPr>
              <w:t xml:space="preserve">Skills:  </w:t>
            </w:r>
          </w:p>
          <w:p w14:paraId="4D3E6050" w14:textId="72D0B980" w:rsidR="00DB606B" w:rsidRPr="00676F62" w:rsidRDefault="00DB606B" w:rsidP="006F27B6">
            <w:pPr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sz w:val="16"/>
                <w:szCs w:val="16"/>
              </w:rPr>
              <w:t>Sources and evidence</w:t>
            </w:r>
          </w:p>
        </w:tc>
        <w:tc>
          <w:tcPr>
            <w:tcW w:w="4308" w:type="dxa"/>
            <w:shd w:val="clear" w:color="auto" w:fill="9966FF"/>
          </w:tcPr>
          <w:p w14:paraId="4ACCC1B4" w14:textId="57646CF7" w:rsidR="00E85B92" w:rsidRPr="00676F62" w:rsidRDefault="00D4596B" w:rsidP="00E85B92">
            <w:pPr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676F62">
              <w:rPr>
                <w:rFonts w:ascii="Arial Narrow" w:hAnsi="Arial Narrow"/>
                <w:b/>
                <w:bCs/>
                <w:color w:val="FFFFFF" w:themeColor="background1"/>
              </w:rPr>
              <w:t>Anglo-Saxons</w:t>
            </w:r>
            <w:r w:rsidR="00AA4D5C" w:rsidRPr="00676F62">
              <w:rPr>
                <w:rFonts w:ascii="Arial Narrow" w:hAnsi="Arial Narrow"/>
                <w:b/>
                <w:bCs/>
                <w:color w:val="FFFFFF" w:themeColor="background1"/>
              </w:rPr>
              <w:t xml:space="preserve">, </w:t>
            </w:r>
            <w:r w:rsidR="004C35A6" w:rsidRPr="00676F62">
              <w:rPr>
                <w:rFonts w:ascii="Arial Narrow" w:hAnsi="Arial Narrow"/>
                <w:b/>
                <w:bCs/>
                <w:color w:val="FFFFFF" w:themeColor="background1"/>
              </w:rPr>
              <w:t>Scots</w:t>
            </w:r>
            <w:r w:rsidRPr="00676F62">
              <w:rPr>
                <w:rFonts w:ascii="Arial Narrow" w:hAnsi="Arial Narrow"/>
                <w:b/>
                <w:bCs/>
                <w:color w:val="FFFFFF" w:themeColor="background1"/>
              </w:rPr>
              <w:t xml:space="preserve"> </w:t>
            </w:r>
            <w:r w:rsidR="00AA4D5C" w:rsidRPr="00676F62">
              <w:rPr>
                <w:rFonts w:ascii="Arial Narrow" w:hAnsi="Arial Narrow"/>
                <w:b/>
                <w:bCs/>
                <w:color w:val="FFFFFF" w:themeColor="background1"/>
              </w:rPr>
              <w:t>and Picts</w:t>
            </w:r>
          </w:p>
          <w:p w14:paraId="6411B023" w14:textId="42B51F7D" w:rsidR="00D96F26" w:rsidRPr="00676F62" w:rsidRDefault="006F27B6" w:rsidP="00551FB1">
            <w:pPr>
              <w:rPr>
                <w:rFonts w:ascii="Arial Narrow" w:hAnsi="Arial Narrow"/>
                <w:color w:val="FFFFFF" w:themeColor="background1"/>
              </w:rPr>
            </w:pPr>
            <w:r w:rsidRPr="00676F62">
              <w:rPr>
                <w:rFonts w:ascii="Arial Narrow" w:hAnsi="Arial Narrow"/>
                <w:color w:val="FFFFFF" w:themeColor="background1"/>
              </w:rPr>
              <w:t>Why did people from other lands choose to settle in England?</w:t>
            </w:r>
          </w:p>
          <w:p w14:paraId="0BF1BD39" w14:textId="6FB232FF" w:rsidR="00D96F26" w:rsidRPr="00676F62" w:rsidRDefault="00D96F26" w:rsidP="00551FB1">
            <w:pPr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  <w:t>NC</w:t>
            </w:r>
            <w:r w:rsidR="00D7363C" w:rsidRPr="00676F62"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  <w:t>:</w:t>
            </w:r>
          </w:p>
          <w:p w14:paraId="256877D2" w14:textId="0D980C83" w:rsidR="00D7363C" w:rsidRPr="00676F62" w:rsidRDefault="00D7363C" w:rsidP="00551FB1">
            <w:pPr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  <w:t>Britain’s settlement by Anglo-Saxons and Scots</w:t>
            </w:r>
          </w:p>
          <w:p w14:paraId="7DEA0DC7" w14:textId="77777777" w:rsidR="008B61C2" w:rsidRPr="00676F62" w:rsidRDefault="005E1CDD" w:rsidP="00551FB1">
            <w:pPr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  <w:t>S</w:t>
            </w:r>
            <w:r w:rsidR="00F54CBF" w:rsidRPr="00676F62"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  <w:t xml:space="preserve">kills: </w:t>
            </w:r>
          </w:p>
          <w:p w14:paraId="4203FABD" w14:textId="65AB7666" w:rsidR="00F54CBF" w:rsidRPr="00676F62" w:rsidRDefault="00F54CBF" w:rsidP="00551FB1">
            <w:pPr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  <w:t>Historical significance</w:t>
            </w:r>
          </w:p>
          <w:p w14:paraId="6D01B21B" w14:textId="75A91654" w:rsidR="00F54CBF" w:rsidRPr="00676F62" w:rsidRDefault="00F54CBF" w:rsidP="00551FB1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</w:tc>
        <w:tc>
          <w:tcPr>
            <w:tcW w:w="4855" w:type="dxa"/>
            <w:gridSpan w:val="2"/>
            <w:shd w:val="clear" w:color="auto" w:fill="3399FF"/>
          </w:tcPr>
          <w:p w14:paraId="1F6DC765" w14:textId="78DDD931" w:rsidR="00C63040" w:rsidRPr="00676F62" w:rsidRDefault="00C63040" w:rsidP="00C63040">
            <w:pPr>
              <w:rPr>
                <w:rFonts w:ascii="Arial Narrow" w:hAnsi="Arial Narrow"/>
                <w:b/>
                <w:bCs/>
              </w:rPr>
            </w:pPr>
            <w:r w:rsidRPr="00676F62">
              <w:rPr>
                <w:rFonts w:ascii="Arial Narrow" w:hAnsi="Arial Narrow"/>
                <w:b/>
                <w:bCs/>
              </w:rPr>
              <w:t>The Maya</w:t>
            </w:r>
            <w:r w:rsidR="00A07850" w:rsidRPr="00676F62">
              <w:rPr>
                <w:rFonts w:ascii="Arial Narrow" w:hAnsi="Arial Narrow"/>
                <w:b/>
                <w:bCs/>
              </w:rPr>
              <w:t>ns</w:t>
            </w:r>
          </w:p>
          <w:p w14:paraId="789A58DA" w14:textId="0BE3D4A8" w:rsidR="00D96F26" w:rsidRPr="00676F62" w:rsidRDefault="00C63040" w:rsidP="00C63040">
            <w:pPr>
              <w:rPr>
                <w:rFonts w:ascii="Arial Narrow" w:hAnsi="Arial Narrow"/>
              </w:rPr>
            </w:pPr>
            <w:r w:rsidRPr="00676F62">
              <w:rPr>
                <w:rFonts w:ascii="Arial Narrow" w:hAnsi="Arial Narrow"/>
              </w:rPr>
              <w:t>How was Mayan society organised?</w:t>
            </w:r>
          </w:p>
          <w:p w14:paraId="4C3D6443" w14:textId="77777777" w:rsidR="00D7363C" w:rsidRPr="00676F62" w:rsidRDefault="00D96F26" w:rsidP="00C63040">
            <w:pPr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sz w:val="16"/>
                <w:szCs w:val="16"/>
                <w:u w:val="single"/>
              </w:rPr>
              <w:t xml:space="preserve">NC: </w:t>
            </w:r>
          </w:p>
          <w:p w14:paraId="22021CDF" w14:textId="27EC3612" w:rsidR="00D7363C" w:rsidRPr="00676F62" w:rsidRDefault="00D7363C" w:rsidP="00D7363C">
            <w:pPr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sz w:val="16"/>
                <w:szCs w:val="16"/>
              </w:rPr>
              <w:t>A</w:t>
            </w:r>
            <w:r w:rsidRPr="00676F62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non-European society that provides contrasts with British history – one study chosen from: early Islamic civilization, including a study of Baghdad c. AD 900; Mayan civilization c. AD 900; Benin (West Africa) c. AD 900-1300.</w:t>
            </w:r>
          </w:p>
          <w:p w14:paraId="30627705" w14:textId="6A3C2FC9" w:rsidR="008B61C2" w:rsidRPr="00676F62" w:rsidRDefault="00C63040" w:rsidP="00C63040">
            <w:pPr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sz w:val="16"/>
                <w:szCs w:val="16"/>
                <w:u w:val="single"/>
              </w:rPr>
              <w:t xml:space="preserve">Skills: </w:t>
            </w:r>
          </w:p>
          <w:p w14:paraId="751A95DD" w14:textId="2E2FFF82" w:rsidR="00C63040" w:rsidRPr="00676F62" w:rsidRDefault="00C63040" w:rsidP="00ED6A63">
            <w:pPr>
              <w:rPr>
                <w:rFonts w:ascii="Arial Narrow" w:hAnsi="Arial Narrow"/>
                <w:b/>
                <w:bCs/>
                <w:i/>
                <w:iCs/>
                <w:color w:val="FFFFFF" w:themeColor="background1"/>
              </w:rPr>
            </w:pPr>
            <w:r w:rsidRPr="00676F62">
              <w:rPr>
                <w:rFonts w:ascii="Arial Narrow" w:hAnsi="Arial Narrow"/>
                <w:i/>
                <w:iCs/>
                <w:sz w:val="16"/>
                <w:szCs w:val="16"/>
              </w:rPr>
              <w:t>Sources and evidence/ interpretations</w:t>
            </w:r>
            <w:r w:rsidRPr="00676F62">
              <w:rPr>
                <w:rFonts w:ascii="Arial Narrow" w:hAnsi="Arial Narrow"/>
                <w:b/>
                <w:bCs/>
                <w:i/>
                <w:iCs/>
              </w:rPr>
              <w:t xml:space="preserve"> </w:t>
            </w:r>
          </w:p>
        </w:tc>
      </w:tr>
      <w:tr w:rsidR="00044B0C" w14:paraId="7BB0A4A0" w14:textId="77777777" w:rsidTr="00246A84">
        <w:trPr>
          <w:trHeight w:val="87"/>
        </w:trPr>
        <w:tc>
          <w:tcPr>
            <w:tcW w:w="856" w:type="dxa"/>
          </w:tcPr>
          <w:p w14:paraId="0BCF453E" w14:textId="5BC0BAA2" w:rsidR="00044B0C" w:rsidRPr="008F38DB" w:rsidRDefault="00044B0C" w:rsidP="00551FB1">
            <w:pPr>
              <w:rPr>
                <w:b/>
                <w:bCs/>
              </w:rPr>
            </w:pPr>
            <w:r w:rsidRPr="008F38DB">
              <w:rPr>
                <w:b/>
                <w:bCs/>
              </w:rPr>
              <w:t xml:space="preserve">Year </w:t>
            </w:r>
            <w:r w:rsidR="00BE4F72">
              <w:rPr>
                <w:b/>
                <w:bCs/>
              </w:rPr>
              <w:t>5/</w:t>
            </w:r>
            <w:r w:rsidR="00DB1E38" w:rsidRPr="008F38DB">
              <w:rPr>
                <w:b/>
                <w:bCs/>
              </w:rPr>
              <w:t>6</w:t>
            </w:r>
          </w:p>
        </w:tc>
        <w:tc>
          <w:tcPr>
            <w:tcW w:w="5964" w:type="dxa"/>
            <w:gridSpan w:val="2"/>
            <w:shd w:val="clear" w:color="auto" w:fill="9966FF"/>
          </w:tcPr>
          <w:p w14:paraId="4B655E3B" w14:textId="6DAE4FC0" w:rsidR="002C2F85" w:rsidRPr="00676F62" w:rsidRDefault="00981D07" w:rsidP="002C2F85">
            <w:pPr>
              <w:shd w:val="clear" w:color="auto" w:fill="2294E2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676F62">
              <w:rPr>
                <w:rFonts w:ascii="Arial Narrow" w:hAnsi="Arial Narrow"/>
                <w:b/>
                <w:bCs/>
                <w:color w:val="FFFFFF" w:themeColor="background1"/>
              </w:rPr>
              <w:t xml:space="preserve">The Golden Age of Islam </w:t>
            </w:r>
          </w:p>
          <w:p w14:paraId="416CF4E3" w14:textId="69A5012F" w:rsidR="00D96F26" w:rsidRPr="00676F62" w:rsidRDefault="002C2F85" w:rsidP="002C2F85">
            <w:pPr>
              <w:rPr>
                <w:rFonts w:ascii="Arial Narrow" w:hAnsi="Arial Narrow"/>
                <w:color w:val="FFFFFF" w:themeColor="background1"/>
              </w:rPr>
            </w:pPr>
            <w:r w:rsidRPr="00676F62">
              <w:rPr>
                <w:rFonts w:ascii="Arial Narrow" w:hAnsi="Arial Narrow"/>
                <w:color w:val="FFFFFF" w:themeColor="background1"/>
              </w:rPr>
              <w:t>What was the key to the success of the Early Islamic Civilisation?</w:t>
            </w:r>
          </w:p>
          <w:p w14:paraId="6A7AE96F" w14:textId="77777777" w:rsidR="00D7363C" w:rsidRPr="00676F62" w:rsidRDefault="00D96F26" w:rsidP="002C2F85">
            <w:pPr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  <w:t xml:space="preserve">NC: </w:t>
            </w:r>
          </w:p>
          <w:p w14:paraId="67066DEC" w14:textId="45BE4790" w:rsidR="00D96F26" w:rsidRPr="00676F62" w:rsidRDefault="00D7363C" w:rsidP="002C2F85">
            <w:pPr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  <w:t>A non-European society that provides contrasts with British history – one study chosen from: early Islamic civilization, including a study of Baghdad c. AD 900; Mayan civilization c. AD 900; Benin (West Africa) c. AD 900-1300.</w:t>
            </w:r>
          </w:p>
          <w:p w14:paraId="3D3EA3B3" w14:textId="77777777" w:rsidR="000F5C06" w:rsidRPr="00676F62" w:rsidRDefault="002C2F85" w:rsidP="002C2F85">
            <w:pPr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color w:val="FFFFFF" w:themeColor="background1"/>
                <w:sz w:val="16"/>
                <w:szCs w:val="16"/>
                <w:u w:val="single"/>
              </w:rPr>
              <w:t>Skills:</w:t>
            </w:r>
          </w:p>
          <w:p w14:paraId="29A02002" w14:textId="667E2FC6" w:rsidR="0089250E" w:rsidRPr="00676F62" w:rsidRDefault="002C2F85" w:rsidP="009F28E0">
            <w:pPr>
              <w:rPr>
                <w:rFonts w:ascii="Arial Narrow" w:hAnsi="Arial Narrow"/>
                <w:b/>
                <w:bCs/>
                <w:i/>
                <w:iCs/>
                <w:color w:val="FFFFFF" w:themeColor="background1"/>
              </w:rPr>
            </w:pPr>
            <w:r w:rsidRPr="00676F62"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  <w:t>Sources and evidence</w:t>
            </w:r>
            <w:r w:rsidR="00D7363C" w:rsidRPr="00676F62"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  <w:t xml:space="preserve"> &amp; </w:t>
            </w:r>
            <w:r w:rsidRPr="00676F62"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  <w:t>Similarity and difference</w:t>
            </w:r>
            <w:r w:rsidR="00D7363C" w:rsidRPr="00676F62">
              <w:rPr>
                <w:rFonts w:ascii="Arial Narrow" w:hAnsi="Arial Narrow"/>
                <w:i/>
                <w:iCs/>
                <w:color w:val="FFFFFF" w:themeColor="background1"/>
                <w:sz w:val="16"/>
                <w:szCs w:val="16"/>
              </w:rPr>
              <w:t xml:space="preserve">. </w:t>
            </w:r>
          </w:p>
        </w:tc>
        <w:tc>
          <w:tcPr>
            <w:tcW w:w="4308" w:type="dxa"/>
            <w:shd w:val="clear" w:color="auto" w:fill="00B0F0"/>
          </w:tcPr>
          <w:p w14:paraId="14C5B971" w14:textId="66A3C96F" w:rsidR="00BE4F72" w:rsidRPr="00676F62" w:rsidRDefault="00D96F26" w:rsidP="00BE4F72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676F62">
              <w:rPr>
                <w:rFonts w:ascii="Arial Narrow" w:hAnsi="Arial Narrow"/>
                <w:b/>
                <w:bCs/>
                <w:color w:val="000000" w:themeColor="text1"/>
              </w:rPr>
              <w:t xml:space="preserve">The </w:t>
            </w:r>
            <w:r w:rsidR="002C2F85" w:rsidRPr="00676F62">
              <w:rPr>
                <w:rFonts w:ascii="Arial Narrow" w:hAnsi="Arial Narrow"/>
                <w:b/>
                <w:bCs/>
                <w:color w:val="000000" w:themeColor="text1"/>
              </w:rPr>
              <w:t xml:space="preserve">Industrial Revolution </w:t>
            </w:r>
          </w:p>
          <w:p w14:paraId="2E5D5438" w14:textId="7C10740A" w:rsidR="00D96F26" w:rsidRPr="00676F62" w:rsidRDefault="002C2F85" w:rsidP="00BE4F72">
            <w:pPr>
              <w:rPr>
                <w:rFonts w:ascii="Arial Narrow" w:hAnsi="Arial Narrow"/>
                <w:color w:val="000000" w:themeColor="text1"/>
              </w:rPr>
            </w:pPr>
            <w:r w:rsidRPr="00676F62">
              <w:rPr>
                <w:rFonts w:ascii="Arial Narrow" w:hAnsi="Arial Narrow"/>
                <w:color w:val="000000" w:themeColor="text1"/>
              </w:rPr>
              <w:t xml:space="preserve">How did Britain change during </w:t>
            </w:r>
            <w:r w:rsidR="008D3339" w:rsidRPr="00676F62">
              <w:rPr>
                <w:rFonts w:ascii="Arial Narrow" w:hAnsi="Arial Narrow"/>
                <w:color w:val="000000" w:themeColor="text1"/>
              </w:rPr>
              <w:t>the Victorian period</w:t>
            </w:r>
            <w:r w:rsidRPr="00676F62">
              <w:rPr>
                <w:rFonts w:ascii="Arial Narrow" w:hAnsi="Arial Narrow"/>
                <w:color w:val="000000" w:themeColor="text1"/>
              </w:rPr>
              <w:t>?</w:t>
            </w:r>
          </w:p>
          <w:p w14:paraId="2E0E5AC4" w14:textId="77777777" w:rsidR="00D7363C" w:rsidRPr="00676F62" w:rsidRDefault="00D96F26" w:rsidP="00BE4F72">
            <w:pPr>
              <w:rPr>
                <w:rFonts w:ascii="Arial Narrow" w:hAnsi="Arial Narrow"/>
                <w:color w:val="000000" w:themeColor="text1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color w:val="000000" w:themeColor="text1"/>
                <w:sz w:val="16"/>
                <w:szCs w:val="16"/>
                <w:u w:val="single"/>
              </w:rPr>
              <w:t xml:space="preserve">NC: </w:t>
            </w:r>
          </w:p>
          <w:p w14:paraId="7F237A6F" w14:textId="135A573B" w:rsidR="00D96F26" w:rsidRPr="00676F62" w:rsidRDefault="00D96F26" w:rsidP="00BE4F72">
            <w:pPr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a study of an aspect or theme in British history that extends pupils’ chronological knowledge beyond 1066</w:t>
            </w:r>
            <w:r w:rsidR="008B4A80"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(</w:t>
            </w:r>
            <w:r w:rsidR="008B4A80"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the changing power of monarchs using case studies such as</w:t>
            </w:r>
            <w:r w:rsidR="008B4A80"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Victoria</w:t>
            </w:r>
            <w:r w:rsidR="008B4A80"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). </w:t>
            </w:r>
          </w:p>
          <w:p w14:paraId="4B238A29" w14:textId="77777777" w:rsidR="000F5C06" w:rsidRPr="00676F62" w:rsidRDefault="002C2F85" w:rsidP="002C2F85">
            <w:pPr>
              <w:rPr>
                <w:rFonts w:ascii="Arial Narrow" w:hAnsi="Arial Narrow"/>
                <w:color w:val="000000" w:themeColor="text1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color w:val="000000" w:themeColor="text1"/>
                <w:sz w:val="16"/>
                <w:szCs w:val="16"/>
                <w:u w:val="single"/>
              </w:rPr>
              <w:t xml:space="preserve">Skills: </w:t>
            </w:r>
          </w:p>
          <w:p w14:paraId="46EE7354" w14:textId="7DFD905D" w:rsidR="002C2F85" w:rsidRPr="00676F62" w:rsidRDefault="002C2F85" w:rsidP="00BE4F72">
            <w:pPr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Sources and evidenc</w:t>
            </w:r>
            <w:r w:rsidR="000F5C06"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e</w:t>
            </w:r>
            <w:r w:rsidR="00D7363C"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&amp; </w:t>
            </w: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Similarity and difference</w:t>
            </w:r>
            <w:r w:rsidR="00D7363C"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. </w:t>
            </w:r>
          </w:p>
          <w:p w14:paraId="2A2EAE71" w14:textId="77777777" w:rsidR="00BE4F72" w:rsidRPr="00676F62" w:rsidRDefault="00BE4F72" w:rsidP="00BE4F72">
            <w:pPr>
              <w:rPr>
                <w:rFonts w:ascii="Arial Narrow" w:hAnsi="Arial Narrow"/>
                <w:b/>
                <w:bCs/>
              </w:rPr>
            </w:pPr>
          </w:p>
          <w:p w14:paraId="7EF8C750" w14:textId="087597C5" w:rsidR="00D73523" w:rsidRPr="00676F62" w:rsidRDefault="00D73523" w:rsidP="00BE4F72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</w:tc>
        <w:tc>
          <w:tcPr>
            <w:tcW w:w="4855" w:type="dxa"/>
            <w:gridSpan w:val="2"/>
            <w:shd w:val="clear" w:color="auto" w:fill="CCFFFF"/>
          </w:tcPr>
          <w:p w14:paraId="25FE4B96" w14:textId="2B8A6E97" w:rsidR="000F1F54" w:rsidRPr="00676F62" w:rsidRDefault="00BE4F72" w:rsidP="00BE4F72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676F62">
              <w:rPr>
                <w:rFonts w:ascii="Arial Narrow" w:hAnsi="Arial Narrow"/>
                <w:b/>
                <w:bCs/>
                <w:color w:val="000000" w:themeColor="text1"/>
              </w:rPr>
              <w:t xml:space="preserve">The Battle of Britain </w:t>
            </w:r>
            <w:r w:rsidR="000F1F54" w:rsidRPr="00676F62">
              <w:rPr>
                <w:rFonts w:ascii="Arial Narrow" w:hAnsi="Arial Narrow"/>
                <w:b/>
                <w:bCs/>
                <w:color w:val="000000" w:themeColor="text1"/>
              </w:rPr>
              <w:t>Focus- Douglas Bader</w:t>
            </w:r>
          </w:p>
          <w:p w14:paraId="250AFC1D" w14:textId="556680F5" w:rsidR="00D96F26" w:rsidRPr="00676F62" w:rsidRDefault="00BE4F72" w:rsidP="00BE4F72">
            <w:pPr>
              <w:rPr>
                <w:rFonts w:ascii="Arial Narrow" w:hAnsi="Arial Narrow"/>
                <w:color w:val="000000" w:themeColor="text1"/>
              </w:rPr>
            </w:pPr>
            <w:r w:rsidRPr="00676F62">
              <w:rPr>
                <w:rFonts w:ascii="Arial Narrow" w:hAnsi="Arial Narrow"/>
                <w:color w:val="000000" w:themeColor="text1"/>
              </w:rPr>
              <w:t>Was the Battle of Britain a turning point in WW2</w:t>
            </w:r>
            <w:r w:rsidR="00E42647" w:rsidRPr="00676F62">
              <w:rPr>
                <w:rFonts w:ascii="Arial Narrow" w:hAnsi="Arial Narrow"/>
                <w:color w:val="000000" w:themeColor="text1"/>
              </w:rPr>
              <w:t>?</w:t>
            </w:r>
          </w:p>
          <w:p w14:paraId="156B9366" w14:textId="77777777" w:rsidR="008B4A80" w:rsidRPr="00676F62" w:rsidRDefault="00D96F26" w:rsidP="00BE4F72">
            <w:pPr>
              <w:rPr>
                <w:rFonts w:ascii="Arial Narrow" w:hAnsi="Arial Narrow"/>
                <w:color w:val="000000" w:themeColor="text1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color w:val="000000" w:themeColor="text1"/>
                <w:sz w:val="16"/>
                <w:szCs w:val="16"/>
                <w:u w:val="single"/>
              </w:rPr>
              <w:t xml:space="preserve">NC: </w:t>
            </w:r>
          </w:p>
          <w:p w14:paraId="128C76D2" w14:textId="5A7FB2CD" w:rsidR="00D96F26" w:rsidRPr="00676F62" w:rsidRDefault="008B4A80" w:rsidP="008B4A80">
            <w:pPr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A</w:t>
            </w: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study of an aspect or theme in British history that extends pupils’ chronological knowledge beyond 1066</w:t>
            </w: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(</w:t>
            </w: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a significant turning point in British history, for example, the first railways or the Battle of Britain</w:t>
            </w: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). </w:t>
            </w:r>
          </w:p>
          <w:p w14:paraId="6032495A" w14:textId="77777777" w:rsidR="000F5C06" w:rsidRPr="00676F62" w:rsidRDefault="00BE4F72" w:rsidP="000F5C06">
            <w:pPr>
              <w:rPr>
                <w:rFonts w:ascii="Arial Narrow" w:hAnsi="Arial Narrow"/>
                <w:color w:val="000000" w:themeColor="text1"/>
                <w:sz w:val="16"/>
                <w:szCs w:val="16"/>
                <w:u w:val="single"/>
              </w:rPr>
            </w:pPr>
            <w:r w:rsidRPr="00676F62">
              <w:rPr>
                <w:rFonts w:ascii="Arial Narrow" w:hAnsi="Arial Narrow"/>
                <w:color w:val="000000" w:themeColor="text1"/>
                <w:sz w:val="16"/>
                <w:szCs w:val="16"/>
                <w:u w:val="single"/>
              </w:rPr>
              <w:t xml:space="preserve">Skills: </w:t>
            </w:r>
          </w:p>
          <w:p w14:paraId="2903390E" w14:textId="5BF85B56" w:rsidR="008F38DB" w:rsidRPr="00676F62" w:rsidRDefault="000F5C06" w:rsidP="000F5C06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</w:rPr>
            </w:pPr>
            <w:r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Cause and </w:t>
            </w:r>
            <w:r w:rsidR="00BE4F72"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Consequence</w:t>
            </w:r>
            <w:r w:rsidR="008B4A80"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&amp; </w:t>
            </w:r>
            <w:r w:rsidR="00BE4F72"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sources and evidence</w:t>
            </w:r>
            <w:r w:rsidR="008B4A80" w:rsidRPr="00676F62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.</w:t>
            </w:r>
            <w:r w:rsidR="008B4A80" w:rsidRPr="00676F62">
              <w:rPr>
                <w:rFonts w:ascii="Arial Narrow" w:hAnsi="Arial Narrow"/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</w:tr>
    </w:tbl>
    <w:p w14:paraId="0F418D30" w14:textId="787EF594" w:rsidR="00335448" w:rsidRDefault="00335448"/>
    <w:sectPr w:rsidR="00335448" w:rsidSect="008F38D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00409"/>
    <w:multiLevelType w:val="hybridMultilevel"/>
    <w:tmpl w:val="B5B0BD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EB10C3"/>
    <w:multiLevelType w:val="hybridMultilevel"/>
    <w:tmpl w:val="54CA3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74B40"/>
    <w:multiLevelType w:val="hybridMultilevel"/>
    <w:tmpl w:val="7E026F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F15AB"/>
    <w:multiLevelType w:val="multilevel"/>
    <w:tmpl w:val="E578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D1528DC"/>
    <w:multiLevelType w:val="multilevel"/>
    <w:tmpl w:val="7D36E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B857916"/>
    <w:multiLevelType w:val="hybridMultilevel"/>
    <w:tmpl w:val="28828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757584"/>
    <w:multiLevelType w:val="multilevel"/>
    <w:tmpl w:val="19261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4066955">
    <w:abstractNumId w:val="5"/>
  </w:num>
  <w:num w:numId="2" w16cid:durableId="38936904">
    <w:abstractNumId w:val="2"/>
  </w:num>
  <w:num w:numId="3" w16cid:durableId="2102526365">
    <w:abstractNumId w:val="1"/>
  </w:num>
  <w:num w:numId="4" w16cid:durableId="1280574359">
    <w:abstractNumId w:val="0"/>
  </w:num>
  <w:num w:numId="5" w16cid:durableId="29186755">
    <w:abstractNumId w:val="3"/>
  </w:num>
  <w:num w:numId="6" w16cid:durableId="180895265">
    <w:abstractNumId w:val="4"/>
  </w:num>
  <w:num w:numId="7" w16cid:durableId="19575155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0C"/>
    <w:rsid w:val="00044B0C"/>
    <w:rsid w:val="000948F7"/>
    <w:rsid w:val="000B01B5"/>
    <w:rsid w:val="000C4EFA"/>
    <w:rsid w:val="000F1F54"/>
    <w:rsid w:val="000F5C06"/>
    <w:rsid w:val="00110165"/>
    <w:rsid w:val="00161CB2"/>
    <w:rsid w:val="0016354A"/>
    <w:rsid w:val="0019745E"/>
    <w:rsid w:val="001C0155"/>
    <w:rsid w:val="001D227C"/>
    <w:rsid w:val="00212370"/>
    <w:rsid w:val="00220600"/>
    <w:rsid w:val="00234B89"/>
    <w:rsid w:val="00246A84"/>
    <w:rsid w:val="00296FD2"/>
    <w:rsid w:val="002C2F85"/>
    <w:rsid w:val="002C3229"/>
    <w:rsid w:val="00303BFC"/>
    <w:rsid w:val="00335448"/>
    <w:rsid w:val="003526E2"/>
    <w:rsid w:val="003B27BE"/>
    <w:rsid w:val="003C07F4"/>
    <w:rsid w:val="00425D4F"/>
    <w:rsid w:val="00430744"/>
    <w:rsid w:val="004C35A6"/>
    <w:rsid w:val="004D51B8"/>
    <w:rsid w:val="0050256E"/>
    <w:rsid w:val="00542108"/>
    <w:rsid w:val="00551D90"/>
    <w:rsid w:val="00551FB1"/>
    <w:rsid w:val="00567409"/>
    <w:rsid w:val="00574E7B"/>
    <w:rsid w:val="00590D94"/>
    <w:rsid w:val="005C3562"/>
    <w:rsid w:val="005C36BC"/>
    <w:rsid w:val="005E1CDD"/>
    <w:rsid w:val="00621A1F"/>
    <w:rsid w:val="00635BF1"/>
    <w:rsid w:val="00644DD0"/>
    <w:rsid w:val="00676F62"/>
    <w:rsid w:val="006B314B"/>
    <w:rsid w:val="006F27B6"/>
    <w:rsid w:val="00735EA4"/>
    <w:rsid w:val="007432F8"/>
    <w:rsid w:val="00782EF7"/>
    <w:rsid w:val="007A4C22"/>
    <w:rsid w:val="007D49AC"/>
    <w:rsid w:val="007D4A3A"/>
    <w:rsid w:val="007F489C"/>
    <w:rsid w:val="00862E01"/>
    <w:rsid w:val="0086545E"/>
    <w:rsid w:val="008843CC"/>
    <w:rsid w:val="00885C83"/>
    <w:rsid w:val="0089250E"/>
    <w:rsid w:val="008B4A80"/>
    <w:rsid w:val="008B61C2"/>
    <w:rsid w:val="008D3339"/>
    <w:rsid w:val="008D4193"/>
    <w:rsid w:val="008D4CD6"/>
    <w:rsid w:val="008E4496"/>
    <w:rsid w:val="008F38DB"/>
    <w:rsid w:val="00907664"/>
    <w:rsid w:val="00912D21"/>
    <w:rsid w:val="009255FD"/>
    <w:rsid w:val="00981D07"/>
    <w:rsid w:val="009E05CA"/>
    <w:rsid w:val="009F28E0"/>
    <w:rsid w:val="00A07850"/>
    <w:rsid w:val="00A13C8E"/>
    <w:rsid w:val="00A35628"/>
    <w:rsid w:val="00A35A88"/>
    <w:rsid w:val="00AA4D5C"/>
    <w:rsid w:val="00AD0C26"/>
    <w:rsid w:val="00AE38F9"/>
    <w:rsid w:val="00B00B2D"/>
    <w:rsid w:val="00B14C47"/>
    <w:rsid w:val="00B51FFD"/>
    <w:rsid w:val="00B603B8"/>
    <w:rsid w:val="00B8297C"/>
    <w:rsid w:val="00BA5B40"/>
    <w:rsid w:val="00BE4F72"/>
    <w:rsid w:val="00C63040"/>
    <w:rsid w:val="00C97CE5"/>
    <w:rsid w:val="00CF6D51"/>
    <w:rsid w:val="00D03577"/>
    <w:rsid w:val="00D3041E"/>
    <w:rsid w:val="00D41D4B"/>
    <w:rsid w:val="00D4596B"/>
    <w:rsid w:val="00D73523"/>
    <w:rsid w:val="00D7363C"/>
    <w:rsid w:val="00D94341"/>
    <w:rsid w:val="00D96F26"/>
    <w:rsid w:val="00DB1E38"/>
    <w:rsid w:val="00DB606B"/>
    <w:rsid w:val="00DC4691"/>
    <w:rsid w:val="00E00FE5"/>
    <w:rsid w:val="00E41AFA"/>
    <w:rsid w:val="00E42647"/>
    <w:rsid w:val="00E50A8B"/>
    <w:rsid w:val="00E85B92"/>
    <w:rsid w:val="00EB6ED3"/>
    <w:rsid w:val="00ED6A63"/>
    <w:rsid w:val="00F45645"/>
    <w:rsid w:val="00F457A8"/>
    <w:rsid w:val="00F54CBF"/>
    <w:rsid w:val="00F86A12"/>
    <w:rsid w:val="00FA51C6"/>
    <w:rsid w:val="00FD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2F89C"/>
  <w15:chartTrackingRefBased/>
  <w15:docId w15:val="{0C65860B-46C0-4D8D-8694-3CBA170E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4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1D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8F38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521973-4EC2-466A-ACC8-E5E0ADB03F01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customXml/itemProps2.xml><?xml version="1.0" encoding="utf-8"?>
<ds:datastoreItem xmlns:ds="http://schemas.openxmlformats.org/officeDocument/2006/customXml" ds:itemID="{66E58243-4E87-4AD5-ABD1-361B43434C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022FA-D550-4B12-A56B-32D8AA08CB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Lane</dc:creator>
  <cp:keywords/>
  <dc:description/>
  <cp:lastModifiedBy>Amelia Copeland</cp:lastModifiedBy>
  <cp:revision>50</cp:revision>
  <cp:lastPrinted>2024-10-02T12:11:00Z</cp:lastPrinted>
  <dcterms:created xsi:type="dcterms:W3CDTF">2024-06-07T09:43:00Z</dcterms:created>
  <dcterms:modified xsi:type="dcterms:W3CDTF">2026-04-29T16:15:00Z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Order">
    <vt:r8>1298000</vt:r8>
  </property>
  <property fmtid="{D5CDD505-2E9C-101B-9397-08002B2CF9AE}" pid="4" name="MediaServiceImageTags">
    <vt:lpwstr/>
  </property>
</Properties>
</file>